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92858" w14:textId="77777777" w:rsidR="00883913" w:rsidRDefault="00883913">
      <w:pPr>
        <w:tabs>
          <w:tab w:val="right" w:pos="8100"/>
        </w:tabs>
        <w:jc w:val="both"/>
        <w:rPr>
          <w:b/>
        </w:rPr>
      </w:pPr>
    </w:p>
    <w:p w14:paraId="151D9AE1" w14:textId="77777777" w:rsidR="006F1A4C" w:rsidRDefault="006F1A4C" w:rsidP="006F1A4C">
      <w:pPr>
        <w:tabs>
          <w:tab w:val="right" w:pos="8100"/>
        </w:tabs>
        <w:jc w:val="center"/>
        <w:rPr>
          <w:b/>
          <w:iCs/>
          <w:sz w:val="28"/>
          <w:szCs w:val="28"/>
        </w:rPr>
      </w:pPr>
      <w:r>
        <w:rPr>
          <w:b/>
          <w:iCs/>
          <w:sz w:val="28"/>
          <w:szCs w:val="28"/>
        </w:rPr>
        <w:t>Tuba Concerto</w:t>
      </w:r>
    </w:p>
    <w:p w14:paraId="2BCB5439" w14:textId="77777777" w:rsidR="00883913" w:rsidRPr="00235BC4" w:rsidRDefault="006F1A4C" w:rsidP="006F1A4C">
      <w:pPr>
        <w:tabs>
          <w:tab w:val="right" w:pos="8100"/>
        </w:tabs>
        <w:jc w:val="center"/>
        <w:rPr>
          <w:b/>
          <w:iCs/>
          <w:szCs w:val="22"/>
        </w:rPr>
      </w:pPr>
      <w:r w:rsidRPr="00235BC4">
        <w:rPr>
          <w:b/>
          <w:szCs w:val="22"/>
        </w:rPr>
        <w:t>(Orchestral version)</w:t>
      </w:r>
    </w:p>
    <w:p w14:paraId="326AE82C" w14:textId="77777777" w:rsidR="00883913" w:rsidRDefault="00883913">
      <w:pPr>
        <w:tabs>
          <w:tab w:val="right" w:pos="8100"/>
        </w:tabs>
        <w:jc w:val="both"/>
        <w:rPr>
          <w:rFonts w:cs="Arial"/>
          <w:b/>
          <w:i/>
          <w:iCs/>
          <w:szCs w:val="28"/>
        </w:rPr>
      </w:pPr>
    </w:p>
    <w:p w14:paraId="084D7C9F" w14:textId="77777777" w:rsidR="00DC052D" w:rsidRPr="00DC052D" w:rsidRDefault="00DC052D" w:rsidP="00DC052D">
      <w:pPr>
        <w:spacing w:after="150"/>
        <w:jc w:val="both"/>
        <w:rPr>
          <w:rFonts w:cs="Arial"/>
          <w:color w:val="333333"/>
          <w:szCs w:val="22"/>
        </w:rPr>
      </w:pPr>
      <w:r w:rsidRPr="00DC052D">
        <w:rPr>
          <w:rFonts w:cs="Arial"/>
          <w:color w:val="333333"/>
          <w:szCs w:val="22"/>
        </w:rPr>
        <w:t>The Tuba Concerto was originally written in 1976 for brass band. The orchestral version was made in 1978 but did not receive its first performance until 1983 when it was premiered by its dedicatee, John Fletcher, at the Scottish Proms in Edinburgh with the Scottish National Orchestra, conducted by Sir Alexander Gibson.</w:t>
      </w:r>
    </w:p>
    <w:p w14:paraId="1FB29BDB" w14:textId="77777777" w:rsidR="00DC052D" w:rsidRPr="00DC052D" w:rsidRDefault="00DC052D" w:rsidP="00DC052D">
      <w:pPr>
        <w:spacing w:after="150"/>
        <w:jc w:val="both"/>
        <w:rPr>
          <w:rFonts w:cs="Arial"/>
          <w:color w:val="333333"/>
          <w:szCs w:val="22"/>
        </w:rPr>
      </w:pPr>
      <w:r w:rsidRPr="00DC052D">
        <w:rPr>
          <w:rFonts w:cs="Arial"/>
          <w:color w:val="333333"/>
          <w:szCs w:val="22"/>
        </w:rPr>
        <w:t>The concerto is in three movements, following the usual quick-slow-quick pattern: </w:t>
      </w:r>
      <w:r w:rsidRPr="00DC052D">
        <w:rPr>
          <w:rFonts w:cs="Arial"/>
          <w:i/>
          <w:iCs/>
          <w:color w:val="333333"/>
          <w:szCs w:val="22"/>
        </w:rPr>
        <w:t xml:space="preserve">Allegro </w:t>
      </w:r>
      <w:proofErr w:type="spellStart"/>
      <w:r w:rsidRPr="00DC052D">
        <w:rPr>
          <w:rFonts w:cs="Arial"/>
          <w:i/>
          <w:iCs/>
          <w:color w:val="333333"/>
          <w:szCs w:val="22"/>
        </w:rPr>
        <w:t>deciso</w:t>
      </w:r>
      <w:proofErr w:type="spellEnd"/>
      <w:r w:rsidRPr="00DC052D">
        <w:rPr>
          <w:rFonts w:cs="Arial"/>
          <w:i/>
          <w:iCs/>
          <w:color w:val="333333"/>
          <w:szCs w:val="22"/>
        </w:rPr>
        <w:t xml:space="preserve">, Lento e </w:t>
      </w:r>
      <w:proofErr w:type="spellStart"/>
      <w:r w:rsidRPr="00DC052D">
        <w:rPr>
          <w:rFonts w:cs="Arial"/>
          <w:i/>
          <w:iCs/>
          <w:color w:val="333333"/>
          <w:szCs w:val="22"/>
        </w:rPr>
        <w:t>mesto</w:t>
      </w:r>
      <w:proofErr w:type="spellEnd"/>
      <w:r w:rsidRPr="00DC052D">
        <w:rPr>
          <w:rFonts w:cs="Arial"/>
          <w:i/>
          <w:iCs/>
          <w:color w:val="333333"/>
          <w:szCs w:val="22"/>
        </w:rPr>
        <w:t xml:space="preserve">, </w:t>
      </w:r>
      <w:proofErr w:type="gramStart"/>
      <w:r w:rsidRPr="00DC052D">
        <w:rPr>
          <w:rFonts w:cs="Arial"/>
          <w:i/>
          <w:iCs/>
          <w:color w:val="333333"/>
          <w:szCs w:val="22"/>
        </w:rPr>
        <w:t>Allegro</w:t>
      </w:r>
      <w:proofErr w:type="gramEnd"/>
      <w:r w:rsidRPr="00DC052D">
        <w:rPr>
          <w:rFonts w:cs="Arial"/>
          <w:i/>
          <w:iCs/>
          <w:color w:val="333333"/>
          <w:szCs w:val="22"/>
        </w:rPr>
        <w:t xml:space="preserve"> giocoso. </w:t>
      </w:r>
      <w:r w:rsidRPr="00DC052D">
        <w:rPr>
          <w:rFonts w:cs="Arial"/>
          <w:color w:val="333333"/>
          <w:szCs w:val="22"/>
        </w:rPr>
        <w:t>The first is in a sonata form shell with two contrasting themes, the first rhythmic in character, the second lyrical. There is a reference made in the development section to the opening theme of Vaughan Williams’s tuba concerto, but only in passing.</w:t>
      </w:r>
    </w:p>
    <w:p w14:paraId="2211EDF6" w14:textId="77777777" w:rsidR="00DC052D" w:rsidRPr="00DC052D" w:rsidRDefault="00DC052D" w:rsidP="00DC052D">
      <w:pPr>
        <w:spacing w:after="150"/>
        <w:jc w:val="both"/>
        <w:rPr>
          <w:rFonts w:cs="Arial"/>
          <w:color w:val="333333"/>
          <w:szCs w:val="22"/>
        </w:rPr>
      </w:pPr>
      <w:r w:rsidRPr="00DC052D">
        <w:rPr>
          <w:rFonts w:cs="Arial"/>
          <w:color w:val="333333"/>
          <w:szCs w:val="22"/>
        </w:rPr>
        <w:t xml:space="preserve">The second movement unfolds a long cantabile melody for the soloist, which contrasts to a </w:t>
      </w:r>
      <w:proofErr w:type="spellStart"/>
      <w:r w:rsidRPr="00DC052D">
        <w:rPr>
          <w:rFonts w:cs="Arial"/>
          <w:color w:val="333333"/>
          <w:szCs w:val="22"/>
        </w:rPr>
        <w:t>ritornello</w:t>
      </w:r>
      <w:proofErr w:type="spellEnd"/>
      <w:r w:rsidRPr="00DC052D">
        <w:rPr>
          <w:rFonts w:cs="Arial"/>
          <w:color w:val="333333"/>
          <w:szCs w:val="22"/>
        </w:rPr>
        <w:t xml:space="preserve"> </w:t>
      </w:r>
      <w:proofErr w:type="gramStart"/>
      <w:r w:rsidRPr="00DC052D">
        <w:rPr>
          <w:rFonts w:cs="Arial"/>
          <w:color w:val="333333"/>
          <w:szCs w:val="22"/>
        </w:rPr>
        <w:t>idea which</w:t>
      </w:r>
      <w:proofErr w:type="gramEnd"/>
      <w:r w:rsidRPr="00DC052D">
        <w:rPr>
          <w:rFonts w:cs="Arial"/>
          <w:color w:val="333333"/>
          <w:szCs w:val="22"/>
        </w:rPr>
        <w:t xml:space="preserve"> is announced three times by strings alone. The central climax of the movement triumphantly heralds the main theme from the full orchestra.</w:t>
      </w:r>
    </w:p>
    <w:p w14:paraId="24E2C232" w14:textId="77777777" w:rsidR="00DC052D" w:rsidRPr="00DC052D" w:rsidRDefault="00DC052D" w:rsidP="00DC052D">
      <w:pPr>
        <w:spacing w:after="150"/>
        <w:jc w:val="both"/>
        <w:rPr>
          <w:rFonts w:cs="Arial"/>
          <w:color w:val="333333"/>
          <w:szCs w:val="22"/>
        </w:rPr>
      </w:pPr>
      <w:r w:rsidRPr="00DC052D">
        <w:rPr>
          <w:rFonts w:cs="Arial"/>
          <w:color w:val="333333"/>
          <w:szCs w:val="22"/>
        </w:rPr>
        <w:t xml:space="preserve">The last movement is in rondo form, alternating the main theme with two episodes. The first of these is a broad sweeping </w:t>
      </w:r>
      <w:proofErr w:type="gramStart"/>
      <w:r w:rsidRPr="00DC052D">
        <w:rPr>
          <w:rFonts w:cs="Arial"/>
          <w:color w:val="333333"/>
          <w:szCs w:val="22"/>
        </w:rPr>
        <w:t>tune,</w:t>
      </w:r>
      <w:proofErr w:type="gramEnd"/>
      <w:r w:rsidRPr="00DC052D">
        <w:rPr>
          <w:rFonts w:cs="Arial"/>
          <w:color w:val="333333"/>
          <w:szCs w:val="22"/>
        </w:rPr>
        <w:t xml:space="preserve"> the second is jazz-like in style with prominent solos for the clarinet and vibraphone in conjunction with the tuba. After a short cadenza, reference is made to the opening of the concerto, and the work ends with a triumphal flourish.</w:t>
      </w:r>
    </w:p>
    <w:p w14:paraId="6F6A7B48" w14:textId="77777777" w:rsidR="00883913" w:rsidRDefault="00883913">
      <w:pPr>
        <w:pStyle w:val="NormalWeb"/>
        <w:spacing w:before="0" w:beforeAutospacing="0" w:after="0" w:afterAutospacing="0"/>
        <w:rPr>
          <w:rFonts w:ascii="Arial" w:hAnsi="Arial" w:cs="Arial"/>
          <w:sz w:val="22"/>
        </w:rPr>
      </w:pPr>
    </w:p>
    <w:p w14:paraId="4382DBD2" w14:textId="77777777" w:rsidR="00DC052D" w:rsidRDefault="00DC052D" w:rsidP="00DC052D">
      <w:pPr>
        <w:pStyle w:val="Footer"/>
      </w:pPr>
      <w:r>
        <w:rPr>
          <w:rFonts w:cs="Arial"/>
        </w:rPr>
        <w:t>©</w:t>
      </w:r>
      <w:r>
        <w:t xml:space="preserve"> Edward Gregson</w:t>
      </w:r>
    </w:p>
    <w:p w14:paraId="69F6FE33" w14:textId="77777777" w:rsidR="00DC052D" w:rsidRDefault="00DC052D">
      <w:pPr>
        <w:pStyle w:val="NormalWeb"/>
        <w:spacing w:before="0" w:beforeAutospacing="0" w:after="0" w:afterAutospacing="0"/>
        <w:rPr>
          <w:rFonts w:ascii="Arial" w:hAnsi="Arial" w:cs="Arial"/>
          <w:sz w:val="22"/>
        </w:rPr>
      </w:pPr>
      <w:bookmarkStart w:id="0" w:name="_GoBack"/>
      <w:bookmarkEnd w:id="0"/>
    </w:p>
    <w:sectPr w:rsidR="00DC052D" w:rsidSect="006F1A4C">
      <w:pgSz w:w="11906" w:h="16838"/>
      <w:pgMar w:top="1440" w:right="17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175B4" w14:textId="77777777" w:rsidR="00883913" w:rsidRDefault="006F1A4C">
      <w:r>
        <w:separator/>
      </w:r>
    </w:p>
  </w:endnote>
  <w:endnote w:type="continuationSeparator" w:id="0">
    <w:p w14:paraId="4B7459C8" w14:textId="77777777" w:rsidR="00883913" w:rsidRDefault="006F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73D0" w14:textId="77777777" w:rsidR="00883913" w:rsidRDefault="006F1A4C">
      <w:r>
        <w:separator/>
      </w:r>
    </w:p>
  </w:footnote>
  <w:footnote w:type="continuationSeparator" w:id="0">
    <w:p w14:paraId="50610612" w14:textId="77777777" w:rsidR="00883913" w:rsidRDefault="006F1A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4C"/>
    <w:rsid w:val="00235BC4"/>
    <w:rsid w:val="006F1A4C"/>
    <w:rsid w:val="00883913"/>
    <w:rsid w:val="00DC05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5FD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customStyle="1" w:styleId="apple-converted-space">
    <w:name w:val="apple-converted-space"/>
    <w:basedOn w:val="DefaultParagraphFont"/>
    <w:rsid w:val="00DC052D"/>
  </w:style>
  <w:style w:type="character" w:styleId="Emphasis">
    <w:name w:val="Emphasis"/>
    <w:basedOn w:val="DefaultParagraphFont"/>
    <w:uiPriority w:val="20"/>
    <w:qFormat/>
    <w:rsid w:val="00DC052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customStyle="1" w:styleId="apple-converted-space">
    <w:name w:val="apple-converted-space"/>
    <w:basedOn w:val="DefaultParagraphFont"/>
    <w:rsid w:val="00DC052D"/>
  </w:style>
  <w:style w:type="character" w:styleId="Emphasis">
    <w:name w:val="Emphasis"/>
    <w:basedOn w:val="DefaultParagraphFont"/>
    <w:uiPriority w:val="20"/>
    <w:qFormat/>
    <w:rsid w:val="00DC0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8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1367</CharactersWithSpaces>
  <SharedDoc>false</SharedDoc>
  <HLinks>
    <vt:vector size="6" baseType="variant">
      <vt:variant>
        <vt:i4>2359303</vt:i4>
      </vt:variant>
      <vt:variant>
        <vt:i4>2705</vt:i4>
      </vt:variant>
      <vt:variant>
        <vt:i4>1025</vt:i4>
      </vt:variant>
      <vt:variant>
        <vt:i4>1</vt:i4>
      </vt:variant>
      <vt:variant>
        <vt:lpwstr>Additional prog notes16052006\edwardgregsonlogo5.jpg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2015-02-08T10:13:00Z</dcterms:created>
  <dcterms:modified xsi:type="dcterms:W3CDTF">2015-04-08T08:42:00Z</dcterms:modified>
</cp:coreProperties>
</file>