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A328" w14:textId="6BDAC6EF" w:rsidR="007E3AFD" w:rsidRPr="00770018" w:rsidRDefault="007E3AFD" w:rsidP="007700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43434"/>
          <w:sz w:val="30"/>
          <w:szCs w:val="30"/>
        </w:rPr>
      </w:pPr>
      <w:r w:rsidRPr="00770018">
        <w:rPr>
          <w:rFonts w:ascii="Arial" w:hAnsi="Arial" w:cs="Arial"/>
          <w:b/>
          <w:color w:val="343434"/>
          <w:sz w:val="30"/>
          <w:szCs w:val="30"/>
        </w:rPr>
        <w:t>The Trumpets of the Angels</w:t>
      </w:r>
    </w:p>
    <w:p w14:paraId="029D0064" w14:textId="430EAEB1" w:rsidR="007E3AFD" w:rsidRPr="00770018" w:rsidRDefault="007E3AFD" w:rsidP="007700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43434"/>
        </w:rPr>
      </w:pPr>
      <w:r w:rsidRPr="00770018">
        <w:rPr>
          <w:rFonts w:ascii="Arial" w:hAnsi="Arial" w:cs="Arial"/>
          <w:b/>
          <w:color w:val="343434"/>
        </w:rPr>
        <w:t>New Performing Edition</w:t>
      </w:r>
    </w:p>
    <w:p w14:paraId="5C249B0C" w14:textId="77777777" w:rsidR="007E3AFD" w:rsidRPr="00770018" w:rsidRDefault="007E3AFD" w:rsidP="007E3AF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343434"/>
          <w:sz w:val="22"/>
          <w:szCs w:val="22"/>
        </w:rPr>
      </w:pPr>
    </w:p>
    <w:p w14:paraId="25EBAE59" w14:textId="77777777" w:rsidR="003A41DA" w:rsidRPr="00770018" w:rsidRDefault="003A41DA" w:rsidP="007E3AF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343434"/>
        </w:rPr>
      </w:pPr>
    </w:p>
    <w:p w14:paraId="035D0756" w14:textId="34DE36EA" w:rsidR="007E3AFD" w:rsidRPr="00770018" w:rsidRDefault="00FD5FD5" w:rsidP="007700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2"/>
          <w:szCs w:val="22"/>
        </w:rPr>
      </w:pPr>
      <w:r w:rsidRPr="00770018">
        <w:rPr>
          <w:rFonts w:ascii="Arial" w:hAnsi="Arial" w:cs="Arial"/>
          <w:i/>
          <w:iCs/>
          <w:color w:val="343434"/>
          <w:sz w:val="22"/>
          <w:szCs w:val="22"/>
        </w:rPr>
        <w:t>The Trumpets of the Angels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 is a large-scale work, scored for </w:t>
      </w:r>
      <w:r w:rsidR="007E3AFD" w:rsidRPr="00770018">
        <w:rPr>
          <w:rFonts w:ascii="Arial" w:hAnsi="Arial" w:cs="Arial"/>
          <w:color w:val="343434"/>
          <w:sz w:val="22"/>
          <w:szCs w:val="22"/>
        </w:rPr>
        <w:t>seven solo trumpets (or cornets), brass band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 and percussion (deploying ‘dark’ instruments such as </w:t>
      </w:r>
      <w:r w:rsidR="000D7EDB" w:rsidRPr="00770018">
        <w:rPr>
          <w:rFonts w:ascii="Arial" w:hAnsi="Arial" w:cs="Arial"/>
          <w:color w:val="343434"/>
          <w:sz w:val="22"/>
          <w:szCs w:val="22"/>
        </w:rPr>
        <w:t xml:space="preserve">three 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tam-tams, bass drum and two sets of timpani). </w:t>
      </w:r>
      <w:r w:rsidR="007E3AFD" w:rsidRPr="00770018">
        <w:rPr>
          <w:rFonts w:ascii="Arial" w:hAnsi="Arial" w:cs="Arial"/>
          <w:color w:val="343434"/>
          <w:sz w:val="22"/>
          <w:szCs w:val="22"/>
        </w:rPr>
        <w:t>The genesis of the work is a quotation from the Book of Revelation</w:t>
      </w:r>
      <w:r w:rsidR="000D7EDB" w:rsidRPr="00770018">
        <w:rPr>
          <w:rFonts w:ascii="Arial" w:hAnsi="Arial" w:cs="Arial"/>
          <w:color w:val="343434"/>
          <w:sz w:val="22"/>
          <w:szCs w:val="22"/>
        </w:rPr>
        <w:t xml:space="preserve"> .</w:t>
      </w:r>
      <w:r w:rsidR="000D7EDB" w:rsidRPr="00770018">
        <w:rPr>
          <w:rFonts w:ascii="Arial" w:hAnsi="Arial" w:cs="Arial"/>
          <w:i/>
          <w:iCs/>
          <w:color w:val="343434"/>
          <w:sz w:val="22"/>
          <w:szCs w:val="22"/>
        </w:rPr>
        <w:t>..</w:t>
      </w:r>
      <w:r w:rsidR="00EE4399">
        <w:rPr>
          <w:rFonts w:ascii="Arial" w:hAnsi="Arial" w:cs="Arial"/>
          <w:i/>
          <w:iCs/>
          <w:color w:val="343434"/>
          <w:sz w:val="22"/>
          <w:szCs w:val="22"/>
        </w:rPr>
        <w:t xml:space="preserve"> </w:t>
      </w:r>
      <w:r w:rsidR="007E3AFD" w:rsidRPr="00770018">
        <w:rPr>
          <w:rFonts w:ascii="Arial" w:hAnsi="Arial" w:cs="Arial"/>
          <w:i/>
          <w:iCs/>
          <w:color w:val="343434"/>
          <w:sz w:val="22"/>
          <w:szCs w:val="22"/>
        </w:rPr>
        <w:t>and I saw the seven angels which stood before God; and to them were given seven trumpets.</w:t>
      </w:r>
    </w:p>
    <w:p w14:paraId="22EF2EE8" w14:textId="77777777" w:rsidR="007E3AFD" w:rsidRPr="00770018" w:rsidRDefault="007E3AFD" w:rsidP="007700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343434"/>
          <w:sz w:val="22"/>
          <w:szCs w:val="22"/>
        </w:rPr>
      </w:pPr>
    </w:p>
    <w:p w14:paraId="4CE74AC1" w14:textId="4BED76DD" w:rsidR="007E3AFD" w:rsidRPr="00770018" w:rsidRDefault="007E3AFD" w:rsidP="007700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2"/>
          <w:szCs w:val="22"/>
        </w:rPr>
      </w:pPr>
      <w:r w:rsidRPr="00770018">
        <w:rPr>
          <w:rFonts w:ascii="Arial" w:hAnsi="Arial" w:cs="Arial"/>
          <w:color w:val="343434"/>
          <w:sz w:val="22"/>
          <w:szCs w:val="22"/>
        </w:rPr>
        <w:t>Thus the idea behind the work is highly dramatic and I have tried to achieve this by the spatial deployment of seven solo trumpets around the band. Trumpet 7 remains separate from the band throughout and, indeed, has the most dramatic and extended cadenza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>,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 representing the words of the seventh angel …</w:t>
      </w:r>
      <w:r w:rsidR="00EE4399">
        <w:rPr>
          <w:rFonts w:ascii="Arial" w:hAnsi="Arial" w:cs="Arial"/>
          <w:color w:val="343434"/>
          <w:sz w:val="22"/>
          <w:szCs w:val="22"/>
        </w:rPr>
        <w:t xml:space="preserve"> </w:t>
      </w:r>
      <w:r w:rsidRPr="00770018">
        <w:rPr>
          <w:rFonts w:ascii="Arial" w:hAnsi="Arial" w:cs="Arial"/>
          <w:i/>
          <w:iCs/>
          <w:color w:val="343434"/>
          <w:sz w:val="22"/>
          <w:szCs w:val="22"/>
        </w:rPr>
        <w:t>and time shall be no more</w:t>
      </w:r>
      <w:r w:rsidRPr="00770018">
        <w:rPr>
          <w:rFonts w:ascii="Arial" w:hAnsi="Arial" w:cs="Arial"/>
          <w:color w:val="343434"/>
          <w:sz w:val="22"/>
          <w:szCs w:val="22"/>
        </w:rPr>
        <w:t>.</w:t>
      </w:r>
    </w:p>
    <w:p w14:paraId="602BAB19" w14:textId="77777777" w:rsidR="007E3AFD" w:rsidRPr="00770018" w:rsidRDefault="007E3AFD" w:rsidP="00770018">
      <w:pPr>
        <w:jc w:val="both"/>
        <w:rPr>
          <w:rFonts w:ascii="Arial" w:hAnsi="Arial" w:cs="Arial"/>
          <w:sz w:val="22"/>
          <w:szCs w:val="22"/>
        </w:rPr>
      </w:pPr>
    </w:p>
    <w:p w14:paraId="064FC7E2" w14:textId="0E747A3F" w:rsidR="00FD5FD5" w:rsidRPr="00770018" w:rsidRDefault="00FD5FD5" w:rsidP="00770018">
      <w:pPr>
        <w:widowControl w:val="0"/>
        <w:autoSpaceDE w:val="0"/>
        <w:autoSpaceDN w:val="0"/>
        <w:adjustRightInd w:val="0"/>
        <w:ind w:right="-64"/>
        <w:jc w:val="both"/>
        <w:rPr>
          <w:rFonts w:ascii="Arial" w:hAnsi="Arial" w:cs="Arial"/>
          <w:color w:val="343434"/>
          <w:sz w:val="22"/>
          <w:szCs w:val="22"/>
        </w:rPr>
      </w:pPr>
      <w:r w:rsidRPr="00770018">
        <w:rPr>
          <w:rFonts w:ascii="Arial" w:hAnsi="Arial" w:cs="Arial"/>
          <w:color w:val="343434"/>
          <w:sz w:val="22"/>
          <w:szCs w:val="22"/>
        </w:rPr>
        <w:t xml:space="preserve">The work opens with a four-note motif announced by off-stage horns and baritones and answered by fanfare figures on </w:t>
      </w:r>
      <w:r w:rsidR="007E3AFD" w:rsidRPr="00770018">
        <w:rPr>
          <w:rFonts w:ascii="Arial" w:hAnsi="Arial" w:cs="Arial"/>
          <w:color w:val="343434"/>
          <w:sz w:val="22"/>
          <w:szCs w:val="22"/>
        </w:rPr>
        <w:t xml:space="preserve">four 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solo trumpets. In turn, each 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 xml:space="preserve">then </w:t>
      </w:r>
      <w:r w:rsidRPr="00770018">
        <w:rPr>
          <w:rFonts w:ascii="Arial" w:hAnsi="Arial" w:cs="Arial"/>
          <w:color w:val="343434"/>
          <w:sz w:val="22"/>
          <w:szCs w:val="22"/>
        </w:rPr>
        <w:t>play cadenzas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 xml:space="preserve"> before </w:t>
      </w:r>
      <w:r w:rsidRPr="00770018">
        <w:rPr>
          <w:rFonts w:ascii="Arial" w:hAnsi="Arial" w:cs="Arial"/>
          <w:color w:val="343434"/>
          <w:sz w:val="22"/>
          <w:szCs w:val="22"/>
        </w:rPr>
        <w:t>join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>ing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 together, independently playing their own music. </w:t>
      </w:r>
      <w:r w:rsidR="007E3AFD" w:rsidRPr="00770018">
        <w:rPr>
          <w:rFonts w:ascii="Arial" w:hAnsi="Arial" w:cs="Arial"/>
          <w:color w:val="343434"/>
          <w:sz w:val="22"/>
          <w:szCs w:val="22"/>
        </w:rPr>
        <w:t xml:space="preserve">This leads to a </w:t>
      </w:r>
      <w:r w:rsidR="000D7EDB" w:rsidRPr="00770018">
        <w:rPr>
          <w:rFonts w:ascii="Arial" w:hAnsi="Arial" w:cs="Arial"/>
          <w:color w:val="343434"/>
          <w:sz w:val="22"/>
          <w:szCs w:val="22"/>
        </w:rPr>
        <w:t xml:space="preserve">sung </w:t>
      </w:r>
      <w:r w:rsidR="007E3AFD" w:rsidRPr="00770018">
        <w:rPr>
          <w:rFonts w:ascii="Arial" w:hAnsi="Arial" w:cs="Arial"/>
          <w:i/>
          <w:color w:val="343434"/>
          <w:sz w:val="22"/>
          <w:szCs w:val="22"/>
        </w:rPr>
        <w:t xml:space="preserve">Kyrie </w:t>
      </w:r>
      <w:proofErr w:type="spellStart"/>
      <w:r w:rsidR="007E3AFD" w:rsidRPr="00770018">
        <w:rPr>
          <w:rFonts w:ascii="Arial" w:hAnsi="Arial" w:cs="Arial"/>
          <w:i/>
          <w:color w:val="343434"/>
          <w:sz w:val="22"/>
          <w:szCs w:val="22"/>
        </w:rPr>
        <w:t>Eleison</w:t>
      </w:r>
      <w:proofErr w:type="spellEnd"/>
      <w:r w:rsidR="007E3AFD" w:rsidRPr="00770018">
        <w:rPr>
          <w:rFonts w:ascii="Arial" w:hAnsi="Arial" w:cs="Arial"/>
          <w:color w:val="343434"/>
          <w:sz w:val="22"/>
          <w:szCs w:val="22"/>
        </w:rPr>
        <w:t xml:space="preserve"> with accompanying solos for </w:t>
      </w:r>
      <w:proofErr w:type="spellStart"/>
      <w:r w:rsidR="007E3AFD" w:rsidRPr="00770018">
        <w:rPr>
          <w:rFonts w:ascii="Arial" w:hAnsi="Arial" w:cs="Arial"/>
          <w:color w:val="343434"/>
          <w:sz w:val="22"/>
          <w:szCs w:val="22"/>
        </w:rPr>
        <w:t>Flugel</w:t>
      </w:r>
      <w:proofErr w:type="spellEnd"/>
      <w:r w:rsidR="007E3AFD" w:rsidRPr="00770018">
        <w:rPr>
          <w:rFonts w:ascii="Arial" w:hAnsi="Arial" w:cs="Arial"/>
          <w:color w:val="343434"/>
          <w:sz w:val="22"/>
          <w:szCs w:val="22"/>
        </w:rPr>
        <w:t xml:space="preserve"> Horn and Baritone, after which we hear </w:t>
      </w:r>
      <w:r w:rsidR="007E4CF3" w:rsidRPr="00770018">
        <w:rPr>
          <w:rFonts w:ascii="Arial" w:hAnsi="Arial" w:cs="Arial"/>
          <w:color w:val="343434"/>
          <w:sz w:val="22"/>
          <w:szCs w:val="22"/>
        </w:rPr>
        <w:t>the entry of solo t</w:t>
      </w:r>
      <w:r w:rsidRPr="00770018">
        <w:rPr>
          <w:rFonts w:ascii="Arial" w:hAnsi="Arial" w:cs="Arial"/>
          <w:color w:val="343434"/>
          <w:sz w:val="22"/>
          <w:szCs w:val="22"/>
        </w:rPr>
        <w:t>rumpets 5 and 6 with music that is more urgen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>t and rhythmic, describing the H</w:t>
      </w:r>
      <w:r w:rsidRPr="00770018">
        <w:rPr>
          <w:rFonts w:ascii="Arial" w:hAnsi="Arial" w:cs="Arial"/>
          <w:color w:val="343434"/>
          <w:sz w:val="22"/>
          <w:szCs w:val="22"/>
        </w:rPr>
        <w:t>orsemen of the Apocalypse.</w:t>
      </w:r>
    </w:p>
    <w:p w14:paraId="3DB3EEDC" w14:textId="77777777" w:rsidR="007E3AFD" w:rsidRPr="00770018" w:rsidRDefault="007E3AFD" w:rsidP="00770018">
      <w:pPr>
        <w:jc w:val="both"/>
        <w:rPr>
          <w:rFonts w:ascii="Arial" w:hAnsi="Arial" w:cs="Arial"/>
          <w:color w:val="343434"/>
          <w:sz w:val="22"/>
          <w:szCs w:val="22"/>
        </w:rPr>
      </w:pPr>
    </w:p>
    <w:p w14:paraId="3ADF4BE2" w14:textId="278E99D6" w:rsidR="00B420AE" w:rsidRPr="00770018" w:rsidRDefault="00FD5FD5" w:rsidP="00770018">
      <w:pPr>
        <w:jc w:val="both"/>
        <w:rPr>
          <w:rFonts w:ascii="Arial" w:hAnsi="Arial" w:cs="Arial"/>
          <w:color w:val="343434"/>
          <w:sz w:val="22"/>
          <w:szCs w:val="22"/>
        </w:rPr>
      </w:pPr>
      <w:r w:rsidRPr="00770018">
        <w:rPr>
          <w:rFonts w:ascii="Arial" w:hAnsi="Arial" w:cs="Arial"/>
          <w:color w:val="343434"/>
          <w:sz w:val="22"/>
          <w:szCs w:val="22"/>
        </w:rPr>
        <w:t>The music reaches another climax, more intense this time, with the horns and baritones (now on-stage) again sounding the transformed motif, before subsiding in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 xml:space="preserve">to what might be described as a lament of </w:t>
      </w:r>
      <w:r w:rsidRPr="00770018">
        <w:rPr>
          <w:rFonts w:ascii="Arial" w:hAnsi="Arial" w:cs="Arial"/>
          <w:color w:val="343434"/>
          <w:sz w:val="22"/>
          <w:szCs w:val="22"/>
        </w:rPr>
        <w:t>humanity</w:t>
      </w:r>
      <w:r w:rsidR="000D7EDB" w:rsidRPr="00770018">
        <w:rPr>
          <w:rFonts w:ascii="Arial" w:hAnsi="Arial" w:cs="Arial"/>
          <w:color w:val="343434"/>
          <w:sz w:val="22"/>
          <w:szCs w:val="22"/>
        </w:rPr>
        <w:t xml:space="preserve"> - 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 xml:space="preserve">slow, yearning </w:t>
      </w:r>
      <w:r w:rsidRPr="00770018">
        <w:rPr>
          <w:rFonts w:ascii="Arial" w:hAnsi="Arial" w:cs="Arial"/>
          <w:color w:val="343434"/>
          <w:sz w:val="22"/>
          <w:szCs w:val="22"/>
        </w:rPr>
        <w:t>music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>,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 which builds from low to high, from soft to loud, with a melody that is 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>both simple and poignant. At its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 climax, Trumpet 7 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 xml:space="preserve">makes a dramatic entry, </w:t>
      </w:r>
      <w:r w:rsidRPr="00770018">
        <w:rPr>
          <w:rFonts w:ascii="Arial" w:hAnsi="Arial" w:cs="Arial"/>
          <w:color w:val="343434"/>
          <w:sz w:val="22"/>
          <w:szCs w:val="22"/>
        </w:rPr>
        <w:t>play</w:t>
      </w:r>
      <w:r w:rsidR="000D7EDB" w:rsidRPr="00770018">
        <w:rPr>
          <w:rFonts w:ascii="Arial" w:hAnsi="Arial" w:cs="Arial"/>
          <w:color w:val="343434"/>
          <w:sz w:val="22"/>
          <w:szCs w:val="22"/>
        </w:rPr>
        <w:t>ing the opening four-note motif, but expanded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 to almost three octaves. This cadenza (to the partial accompaniment of </w:t>
      </w:r>
      <w:r w:rsidR="007E4CF3" w:rsidRPr="00770018">
        <w:rPr>
          <w:rFonts w:ascii="Arial" w:hAnsi="Arial" w:cs="Arial"/>
          <w:color w:val="343434"/>
          <w:sz w:val="22"/>
          <w:szCs w:val="22"/>
        </w:rPr>
        <w:t xml:space="preserve">3 </w:t>
      </w:r>
      <w:r w:rsidRPr="00770018">
        <w:rPr>
          <w:rFonts w:ascii="Arial" w:hAnsi="Arial" w:cs="Arial"/>
          <w:color w:val="343434"/>
          <w:sz w:val="22"/>
          <w:szCs w:val="22"/>
        </w:rPr>
        <w:t>tam-tams</w:t>
      </w:r>
      <w:r w:rsidR="007E4CF3" w:rsidRPr="00770018">
        <w:rPr>
          <w:rFonts w:ascii="Arial" w:hAnsi="Arial" w:cs="Arial"/>
          <w:color w:val="343434"/>
          <w:sz w:val="22"/>
          <w:szCs w:val="22"/>
        </w:rPr>
        <w:t>, representing the Holy Trinity</w:t>
      </w:r>
      <w:r w:rsidRPr="00770018">
        <w:rPr>
          <w:rFonts w:ascii="Arial" w:hAnsi="Arial" w:cs="Arial"/>
          <w:color w:val="343434"/>
          <w:sz w:val="22"/>
          <w:szCs w:val="22"/>
        </w:rPr>
        <w:t>) introduces new material and foreshadows the ensu</w:t>
      </w:r>
      <w:r w:rsidR="007E4CF3" w:rsidRPr="00770018">
        <w:rPr>
          <w:rFonts w:ascii="Arial" w:hAnsi="Arial" w:cs="Arial"/>
          <w:color w:val="343434"/>
          <w:sz w:val="22"/>
          <w:szCs w:val="22"/>
        </w:rPr>
        <w:t>ing S</w:t>
      </w:r>
      <w:r w:rsidRPr="00770018">
        <w:rPr>
          <w:rFonts w:ascii="Arial" w:hAnsi="Arial" w:cs="Arial"/>
          <w:color w:val="343434"/>
          <w:sz w:val="22"/>
          <w:szCs w:val="22"/>
        </w:rPr>
        <w:t>cherzo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>,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 </w:t>
      </w:r>
      <w:r w:rsidR="007E4CF3" w:rsidRPr="00770018">
        <w:rPr>
          <w:rFonts w:ascii="Arial" w:hAnsi="Arial" w:cs="Arial"/>
          <w:color w:val="343434"/>
          <w:sz w:val="22"/>
          <w:szCs w:val="22"/>
        </w:rPr>
        <w:t>introduced by antiphonal timpani before the band enters with music that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 is fast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 xml:space="preserve"> and foreboding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. Despite the somewhat desolate </w:t>
      </w:r>
      <w:r w:rsidR="007E4CF3" w:rsidRPr="00770018">
        <w:rPr>
          <w:rFonts w:ascii="Arial" w:hAnsi="Arial" w:cs="Arial"/>
          <w:color w:val="343434"/>
          <w:sz w:val="22"/>
          <w:szCs w:val="22"/>
        </w:rPr>
        <w:t xml:space="preserve">and ‘unstable’ </w:t>
      </w:r>
      <w:r w:rsidRPr="00770018">
        <w:rPr>
          <w:rFonts w:ascii="Arial" w:hAnsi="Arial" w:cs="Arial"/>
          <w:color w:val="343434"/>
          <w:sz w:val="22"/>
          <w:szCs w:val="22"/>
        </w:rPr>
        <w:t>mood of this music, it slowly moves towards an optimistic conclusion, transforming the ‘humanity’ music into an affirmative and triumphant statement.</w:t>
      </w:r>
    </w:p>
    <w:p w14:paraId="236EEE67" w14:textId="77777777" w:rsidR="007E3AFD" w:rsidRPr="00770018" w:rsidRDefault="007E3AFD" w:rsidP="00770018">
      <w:pPr>
        <w:jc w:val="both"/>
        <w:rPr>
          <w:rFonts w:ascii="Arial" w:hAnsi="Arial" w:cs="Arial"/>
          <w:color w:val="343434"/>
          <w:sz w:val="22"/>
          <w:szCs w:val="22"/>
        </w:rPr>
      </w:pPr>
    </w:p>
    <w:p w14:paraId="14EB9F45" w14:textId="25509D7C" w:rsidR="00B430B0" w:rsidRPr="00770018" w:rsidRDefault="007E3AFD" w:rsidP="007700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2"/>
          <w:szCs w:val="22"/>
        </w:rPr>
      </w:pPr>
      <w:r w:rsidRPr="00770018">
        <w:rPr>
          <w:rFonts w:ascii="Arial" w:hAnsi="Arial" w:cs="Arial"/>
          <w:color w:val="343434"/>
          <w:sz w:val="22"/>
          <w:szCs w:val="22"/>
        </w:rPr>
        <w:t xml:space="preserve">The original version of </w:t>
      </w:r>
      <w:bookmarkStart w:id="0" w:name="_GoBack"/>
      <w:r w:rsidRPr="00EE4399">
        <w:rPr>
          <w:rFonts w:ascii="Arial" w:hAnsi="Arial" w:cs="Arial"/>
          <w:i/>
          <w:color w:val="343434"/>
          <w:sz w:val="22"/>
          <w:szCs w:val="22"/>
        </w:rPr>
        <w:t>The Trumpets of the Angels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 </w:t>
      </w:r>
      <w:bookmarkEnd w:id="0"/>
      <w:r w:rsidR="000D7EDB" w:rsidRPr="00770018">
        <w:rPr>
          <w:rFonts w:ascii="Arial" w:hAnsi="Arial" w:cs="Arial"/>
          <w:color w:val="343434"/>
          <w:sz w:val="22"/>
          <w:szCs w:val="22"/>
        </w:rPr>
        <w:t xml:space="preserve">was commissioned by the </w:t>
      </w:r>
      <w:proofErr w:type="spellStart"/>
      <w:r w:rsidR="000D7EDB" w:rsidRPr="00770018">
        <w:rPr>
          <w:rFonts w:ascii="Arial" w:hAnsi="Arial" w:cs="Arial"/>
          <w:color w:val="343434"/>
          <w:sz w:val="22"/>
          <w:szCs w:val="22"/>
        </w:rPr>
        <w:t>Fodens</w:t>
      </w:r>
      <w:proofErr w:type="spellEnd"/>
      <w:r w:rsidR="000D7EDB" w:rsidRPr="00770018">
        <w:rPr>
          <w:rFonts w:ascii="Arial" w:hAnsi="Arial" w:cs="Arial"/>
          <w:color w:val="343434"/>
          <w:sz w:val="22"/>
          <w:szCs w:val="22"/>
        </w:rPr>
        <w:t xml:space="preserve"> 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Band for their centenary concert at The Bridgewater Hall, Manchester, 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>in 2000, and contained an important part for organ.  In 2015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 I was asked</w:t>
      </w:r>
      <w:r w:rsidR="000D7EDB" w:rsidRPr="00770018">
        <w:rPr>
          <w:rFonts w:ascii="Arial" w:hAnsi="Arial" w:cs="Arial"/>
          <w:color w:val="343434"/>
          <w:sz w:val="22"/>
          <w:szCs w:val="22"/>
        </w:rPr>
        <w:t xml:space="preserve"> by Nicholas Childs </w:t>
      </w:r>
      <w:r w:rsidRPr="00770018">
        <w:rPr>
          <w:rFonts w:ascii="Arial" w:hAnsi="Arial" w:cs="Arial"/>
          <w:color w:val="343434"/>
          <w:sz w:val="22"/>
          <w:szCs w:val="22"/>
        </w:rPr>
        <w:t xml:space="preserve">to 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>create a New Performing Edition</w:t>
      </w:r>
      <w:r w:rsidR="000D7EDB" w:rsidRPr="00770018">
        <w:rPr>
          <w:rFonts w:ascii="Arial" w:hAnsi="Arial" w:cs="Arial"/>
          <w:color w:val="343434"/>
          <w:sz w:val="22"/>
          <w:szCs w:val="22"/>
        </w:rPr>
        <w:t xml:space="preserve"> for the Black Dyke Band; 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 xml:space="preserve">without organ, and including newly composed material. </w:t>
      </w:r>
      <w:r w:rsidR="000D7EDB" w:rsidRPr="00770018">
        <w:rPr>
          <w:rFonts w:ascii="Arial" w:hAnsi="Arial" w:cs="Arial"/>
          <w:color w:val="343434"/>
          <w:sz w:val="22"/>
          <w:szCs w:val="22"/>
        </w:rPr>
        <w:t>T</w:t>
      </w:r>
      <w:r w:rsidR="003A41DA" w:rsidRPr="00770018">
        <w:rPr>
          <w:rFonts w:ascii="Arial" w:hAnsi="Arial" w:cs="Arial"/>
          <w:color w:val="343434"/>
          <w:sz w:val="22"/>
          <w:szCs w:val="22"/>
        </w:rPr>
        <w:t>his N</w:t>
      </w:r>
      <w:r w:rsidR="000D7EDB" w:rsidRPr="00770018">
        <w:rPr>
          <w:rFonts w:ascii="Arial" w:hAnsi="Arial" w:cs="Arial"/>
          <w:color w:val="343434"/>
          <w:sz w:val="22"/>
          <w:szCs w:val="22"/>
        </w:rPr>
        <w:t xml:space="preserve">ew Performing Edition was given its first performance at the European Brass Band Festival in Lille in April 2016. </w:t>
      </w:r>
      <w:r w:rsidR="003A41DA" w:rsidRPr="00770018">
        <w:rPr>
          <w:rFonts w:ascii="Arial" w:hAnsi="Arial" w:cs="Arial"/>
          <w:color w:val="343434"/>
          <w:sz w:val="22"/>
          <w:szCs w:val="22"/>
        </w:rPr>
        <w:t>The work is dedicated</w:t>
      </w:r>
      <w:r w:rsidR="00B430B0" w:rsidRPr="00770018">
        <w:rPr>
          <w:rFonts w:ascii="Arial" w:hAnsi="Arial" w:cs="Arial"/>
          <w:color w:val="343434"/>
          <w:sz w:val="22"/>
          <w:szCs w:val="22"/>
        </w:rPr>
        <w:t xml:space="preserve"> </w:t>
      </w:r>
      <w:proofErr w:type="gramStart"/>
      <w:r w:rsidR="00B430B0" w:rsidRPr="00770018">
        <w:rPr>
          <w:rFonts w:ascii="Arial" w:hAnsi="Arial" w:cs="Arial"/>
          <w:i/>
          <w:color w:val="343434"/>
          <w:sz w:val="22"/>
          <w:szCs w:val="22"/>
        </w:rPr>
        <w:t>In</w:t>
      </w:r>
      <w:proofErr w:type="gramEnd"/>
      <w:r w:rsidR="00B430B0" w:rsidRPr="00770018">
        <w:rPr>
          <w:rFonts w:ascii="Arial" w:hAnsi="Arial" w:cs="Arial"/>
          <w:i/>
          <w:color w:val="343434"/>
          <w:sz w:val="22"/>
          <w:szCs w:val="22"/>
        </w:rPr>
        <w:t xml:space="preserve"> tribute to Olivier </w:t>
      </w:r>
      <w:proofErr w:type="spellStart"/>
      <w:r w:rsidR="00B430B0" w:rsidRPr="00770018">
        <w:rPr>
          <w:rFonts w:ascii="Arial" w:hAnsi="Arial" w:cs="Arial"/>
          <w:i/>
          <w:color w:val="343434"/>
          <w:sz w:val="22"/>
          <w:szCs w:val="22"/>
        </w:rPr>
        <w:t>Messiaen</w:t>
      </w:r>
      <w:proofErr w:type="spellEnd"/>
      <w:r w:rsidR="00770018">
        <w:rPr>
          <w:rFonts w:ascii="Arial" w:hAnsi="Arial" w:cs="Arial"/>
          <w:i/>
          <w:color w:val="343434"/>
          <w:sz w:val="22"/>
          <w:szCs w:val="22"/>
        </w:rPr>
        <w:t>.</w:t>
      </w:r>
    </w:p>
    <w:p w14:paraId="2E49D855" w14:textId="77777777" w:rsidR="00B430B0" w:rsidRPr="00770018" w:rsidRDefault="00B430B0" w:rsidP="007E3AF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43434"/>
        </w:rPr>
      </w:pPr>
    </w:p>
    <w:p w14:paraId="2EB0F484" w14:textId="77777777" w:rsidR="00B430B0" w:rsidRPr="00770018" w:rsidRDefault="00B430B0" w:rsidP="007E3AF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43434"/>
        </w:rPr>
      </w:pPr>
      <w:r w:rsidRPr="00770018">
        <w:rPr>
          <w:rFonts w:ascii="Arial" w:hAnsi="Arial" w:cs="Arial"/>
          <w:b/>
          <w:color w:val="343434"/>
        </w:rPr>
        <w:t>Edward Gregson 2016</w:t>
      </w:r>
    </w:p>
    <w:p w14:paraId="55A12F50" w14:textId="77777777" w:rsidR="007E3AFD" w:rsidRPr="00770018" w:rsidRDefault="007E3AFD" w:rsidP="007E3AFD">
      <w:pPr>
        <w:rPr>
          <w:rFonts w:ascii="Arial" w:hAnsi="Arial" w:cs="Arial"/>
        </w:rPr>
      </w:pPr>
    </w:p>
    <w:sectPr w:rsidR="007E3AFD" w:rsidRPr="00770018" w:rsidSect="003A41DA">
      <w:pgSz w:w="11900" w:h="16840"/>
      <w:pgMar w:top="993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D5"/>
    <w:rsid w:val="00095828"/>
    <w:rsid w:val="000D7EDB"/>
    <w:rsid w:val="003A41DA"/>
    <w:rsid w:val="00770018"/>
    <w:rsid w:val="007E3AFD"/>
    <w:rsid w:val="007E4CF3"/>
    <w:rsid w:val="00B420AE"/>
    <w:rsid w:val="00B430B0"/>
    <w:rsid w:val="00EE4399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C21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Gregson</dc:creator>
  <cp:keywords/>
  <dc:description/>
  <cp:lastModifiedBy>Microsoft Office User</cp:lastModifiedBy>
  <cp:revision>3</cp:revision>
  <cp:lastPrinted>2016-04-27T16:58:00Z</cp:lastPrinted>
  <dcterms:created xsi:type="dcterms:W3CDTF">2016-05-03T17:44:00Z</dcterms:created>
  <dcterms:modified xsi:type="dcterms:W3CDTF">2016-05-03T17:55:00Z</dcterms:modified>
</cp:coreProperties>
</file>