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04F10" w14:textId="77777777" w:rsidR="00497D4B" w:rsidRDefault="00497D4B">
      <w:pPr>
        <w:tabs>
          <w:tab w:val="right" w:pos="8100"/>
        </w:tabs>
        <w:jc w:val="both"/>
        <w:rPr>
          <w:b/>
        </w:rPr>
      </w:pPr>
    </w:p>
    <w:p w14:paraId="5425CFF5" w14:textId="77777777" w:rsidR="00497D4B" w:rsidRDefault="006C6231" w:rsidP="00F45F2D">
      <w:pPr>
        <w:tabs>
          <w:tab w:val="right" w:pos="8100"/>
        </w:tabs>
        <w:jc w:val="center"/>
        <w:rPr>
          <w:b/>
          <w:sz w:val="28"/>
          <w:szCs w:val="28"/>
        </w:rPr>
      </w:pPr>
      <w:r w:rsidRPr="006C6231">
        <w:rPr>
          <w:b/>
          <w:sz w:val="28"/>
          <w:szCs w:val="28"/>
        </w:rPr>
        <w:t>Symphony in two movements</w:t>
      </w:r>
    </w:p>
    <w:p w14:paraId="49A7DE38" w14:textId="77777777" w:rsidR="006C6231" w:rsidRDefault="006C6231">
      <w:pPr>
        <w:tabs>
          <w:tab w:val="right" w:pos="8100"/>
        </w:tabs>
        <w:jc w:val="both"/>
        <w:rPr>
          <w:b/>
          <w:sz w:val="28"/>
          <w:szCs w:val="28"/>
        </w:rPr>
      </w:pPr>
    </w:p>
    <w:p w14:paraId="4804D99E" w14:textId="77777777" w:rsidR="006C6231" w:rsidRDefault="006C6231" w:rsidP="006C6231">
      <w:pPr>
        <w:ind w:right="-334"/>
        <w:rPr>
          <w:b/>
          <w:sz w:val="24"/>
          <w:szCs w:val="24"/>
          <w:lang w:val="en-US"/>
        </w:rPr>
      </w:pPr>
    </w:p>
    <w:p w14:paraId="674063F8" w14:textId="77777777" w:rsidR="00CB45AE" w:rsidRPr="00CB45AE" w:rsidRDefault="00CB45AE" w:rsidP="00CB45AE">
      <w:pPr>
        <w:spacing w:after="150"/>
        <w:jc w:val="both"/>
        <w:rPr>
          <w:rFonts w:cs="Arial"/>
          <w:color w:val="333333"/>
          <w:szCs w:val="22"/>
        </w:rPr>
      </w:pPr>
      <w:proofErr w:type="gramStart"/>
      <w:r w:rsidRPr="00CB45AE">
        <w:rPr>
          <w:rFonts w:cs="Arial"/>
          <w:color w:val="333333"/>
          <w:szCs w:val="22"/>
        </w:rPr>
        <w:t xml:space="preserve">This work was jointly commissioned by the National Youth Brass Band of Great Britain (NYBBGB) and the National Youth Brass Band of Wales (NYBBW), the latter with funding from </w:t>
      </w:r>
      <w:proofErr w:type="spellStart"/>
      <w:r w:rsidRPr="00CB45AE">
        <w:rPr>
          <w:rFonts w:cs="Arial"/>
          <w:color w:val="333333"/>
          <w:szCs w:val="22"/>
        </w:rPr>
        <w:t>Tŷ</w:t>
      </w:r>
      <w:proofErr w:type="spellEnd"/>
      <w:r w:rsidRPr="00CB45AE">
        <w:rPr>
          <w:rFonts w:cs="Arial"/>
          <w:color w:val="333333"/>
          <w:szCs w:val="22"/>
        </w:rPr>
        <w:t xml:space="preserve"> </w:t>
      </w:r>
      <w:proofErr w:type="spellStart"/>
      <w:r w:rsidRPr="00CB45AE">
        <w:rPr>
          <w:rFonts w:cs="Arial"/>
          <w:color w:val="333333"/>
          <w:szCs w:val="22"/>
        </w:rPr>
        <w:t>Cerdd</w:t>
      </w:r>
      <w:proofErr w:type="spellEnd"/>
      <w:r w:rsidRPr="00CB45AE">
        <w:rPr>
          <w:rFonts w:cs="Arial"/>
          <w:color w:val="333333"/>
          <w:szCs w:val="22"/>
        </w:rPr>
        <w:t xml:space="preserve"> (Music Centre Wales), to celebrate their 60th and 30th anniversaries respectively</w:t>
      </w:r>
      <w:proofErr w:type="gramEnd"/>
      <w:r w:rsidRPr="00CB45AE">
        <w:rPr>
          <w:rFonts w:cs="Arial"/>
          <w:color w:val="333333"/>
          <w:szCs w:val="22"/>
        </w:rPr>
        <w:t xml:space="preserve">. The first performances were given at </w:t>
      </w:r>
      <w:proofErr w:type="spellStart"/>
      <w:r w:rsidRPr="00CB45AE">
        <w:rPr>
          <w:rFonts w:cs="Arial"/>
          <w:color w:val="333333"/>
          <w:szCs w:val="22"/>
        </w:rPr>
        <w:t>Cadogan</w:t>
      </w:r>
      <w:proofErr w:type="spellEnd"/>
      <w:r w:rsidRPr="00CB45AE">
        <w:rPr>
          <w:rFonts w:cs="Arial"/>
          <w:color w:val="333333"/>
          <w:szCs w:val="22"/>
        </w:rPr>
        <w:t xml:space="preserve"> Hall, London, in April 2012, by the NYBBGB, conducted by </w:t>
      </w:r>
      <w:proofErr w:type="spellStart"/>
      <w:r w:rsidRPr="00CB45AE">
        <w:rPr>
          <w:rFonts w:cs="Arial"/>
          <w:color w:val="333333"/>
          <w:szCs w:val="22"/>
        </w:rPr>
        <w:t>Bramwell</w:t>
      </w:r>
      <w:proofErr w:type="spellEnd"/>
      <w:r w:rsidRPr="00CB45AE">
        <w:rPr>
          <w:rFonts w:cs="Arial"/>
          <w:color w:val="333333"/>
          <w:szCs w:val="22"/>
        </w:rPr>
        <w:t xml:space="preserve"> </w:t>
      </w:r>
      <w:proofErr w:type="spellStart"/>
      <w:r w:rsidRPr="00CB45AE">
        <w:rPr>
          <w:rFonts w:cs="Arial"/>
          <w:color w:val="333333"/>
          <w:szCs w:val="22"/>
        </w:rPr>
        <w:t>Tovey</w:t>
      </w:r>
      <w:proofErr w:type="spellEnd"/>
      <w:r w:rsidRPr="00CB45AE">
        <w:rPr>
          <w:rFonts w:cs="Arial"/>
          <w:color w:val="333333"/>
          <w:szCs w:val="22"/>
        </w:rPr>
        <w:t>; and at the Great Hall, Aberystwyth University, in July 2012, by the NYBBW, conducted by Nicholas Childs</w:t>
      </w:r>
    </w:p>
    <w:p w14:paraId="2C47FDC8" w14:textId="77777777" w:rsidR="00CB45AE" w:rsidRPr="00CB45AE" w:rsidRDefault="00CB45AE" w:rsidP="00CB45AE">
      <w:pPr>
        <w:spacing w:after="150"/>
        <w:jc w:val="both"/>
        <w:rPr>
          <w:rFonts w:cs="Arial"/>
          <w:color w:val="333333"/>
          <w:szCs w:val="22"/>
        </w:rPr>
      </w:pPr>
      <w:r w:rsidRPr="00CB45AE">
        <w:rPr>
          <w:rFonts w:cs="Arial"/>
          <w:color w:val="333333"/>
          <w:szCs w:val="22"/>
        </w:rPr>
        <w:t>When I was approached about a joint commission to write a new work to celebrate the anniversaries of these two outstanding youth bands I was delighted to accept, and decided to respond by writing a work apposite for the magnitude of these special occasions, namely a 'symphony for brass'.</w:t>
      </w:r>
    </w:p>
    <w:p w14:paraId="60DFAF94" w14:textId="77777777" w:rsidR="00CB45AE" w:rsidRPr="00CB45AE" w:rsidRDefault="00CB45AE" w:rsidP="00CB45AE">
      <w:pPr>
        <w:spacing w:after="150"/>
        <w:jc w:val="both"/>
        <w:rPr>
          <w:rFonts w:cs="Arial"/>
          <w:color w:val="333333"/>
          <w:szCs w:val="22"/>
        </w:rPr>
      </w:pPr>
      <w:r w:rsidRPr="00CB45AE">
        <w:rPr>
          <w:rFonts w:cs="Arial"/>
          <w:color w:val="333333"/>
          <w:szCs w:val="22"/>
        </w:rPr>
        <w:t>Through a long journey of writing music for brass band, which commenced with </w:t>
      </w:r>
      <w:r w:rsidRPr="00CB45AE">
        <w:rPr>
          <w:rFonts w:cs="Arial"/>
          <w:i/>
          <w:iCs/>
          <w:color w:val="333333"/>
          <w:szCs w:val="22"/>
        </w:rPr>
        <w:t>Connotations</w:t>
      </w:r>
      <w:r w:rsidRPr="00CB45AE">
        <w:rPr>
          <w:rFonts w:cs="Arial"/>
          <w:color w:val="333333"/>
          <w:szCs w:val="22"/>
        </w:rPr>
        <w:t> (1977), and continued with </w:t>
      </w:r>
      <w:r w:rsidRPr="00CB45AE">
        <w:rPr>
          <w:rFonts w:cs="Arial"/>
          <w:i/>
          <w:iCs/>
          <w:color w:val="333333"/>
          <w:szCs w:val="22"/>
        </w:rPr>
        <w:t>Dances</w:t>
      </w:r>
      <w:r w:rsidRPr="00CB45AE">
        <w:rPr>
          <w:rFonts w:cs="Arial"/>
          <w:color w:val="333333"/>
          <w:szCs w:val="22"/>
        </w:rPr>
        <w:t> </w:t>
      </w:r>
      <w:r w:rsidRPr="00CB45AE">
        <w:rPr>
          <w:rFonts w:cs="Arial"/>
          <w:i/>
          <w:iCs/>
          <w:color w:val="333333"/>
          <w:szCs w:val="22"/>
        </w:rPr>
        <w:t>and Arias</w:t>
      </w:r>
      <w:r w:rsidRPr="00CB45AE">
        <w:rPr>
          <w:rFonts w:cs="Arial"/>
          <w:color w:val="333333"/>
          <w:szCs w:val="22"/>
        </w:rPr>
        <w:t> (1984), </w:t>
      </w:r>
      <w:r w:rsidRPr="00CB45AE">
        <w:rPr>
          <w:rFonts w:cs="Arial"/>
          <w:i/>
          <w:iCs/>
          <w:color w:val="333333"/>
          <w:szCs w:val="22"/>
        </w:rPr>
        <w:t>Of Men and Mountains</w:t>
      </w:r>
      <w:r w:rsidRPr="00CB45AE">
        <w:rPr>
          <w:rFonts w:cs="Arial"/>
          <w:color w:val="333333"/>
          <w:szCs w:val="22"/>
        </w:rPr>
        <w:t> (1991), </w:t>
      </w:r>
      <w:r w:rsidRPr="00CB45AE">
        <w:rPr>
          <w:rFonts w:cs="Arial"/>
          <w:i/>
          <w:iCs/>
          <w:color w:val="333333"/>
          <w:szCs w:val="22"/>
        </w:rPr>
        <w:t>The Trumpets of the Angels</w:t>
      </w:r>
      <w:r w:rsidRPr="00CB45AE">
        <w:rPr>
          <w:rFonts w:cs="Arial"/>
          <w:color w:val="333333"/>
          <w:szCs w:val="22"/>
        </w:rPr>
        <w:t> (2000) and </w:t>
      </w:r>
      <w:r w:rsidRPr="00CB45AE">
        <w:rPr>
          <w:rFonts w:cs="Arial"/>
          <w:i/>
          <w:iCs/>
          <w:color w:val="333333"/>
          <w:szCs w:val="22"/>
        </w:rPr>
        <w:t>Rococo Variations</w:t>
      </w:r>
      <w:r w:rsidRPr="00CB45AE">
        <w:rPr>
          <w:rFonts w:cs="Arial"/>
          <w:color w:val="333333"/>
          <w:szCs w:val="22"/>
        </w:rPr>
        <w:t> (2008), I arrived at what I regard as the most important work of the cycle to date, combining as it does serious musical intent with considerable technical demands. It is perhaps my most abstract work for brass band, avoiding any programmatic content.</w:t>
      </w:r>
    </w:p>
    <w:p w14:paraId="005FBD60" w14:textId="77777777" w:rsidR="00CB45AE" w:rsidRPr="00CB45AE" w:rsidRDefault="00CB45AE" w:rsidP="00CB45AE">
      <w:pPr>
        <w:spacing w:after="150"/>
        <w:jc w:val="both"/>
        <w:rPr>
          <w:rFonts w:cs="Arial"/>
          <w:color w:val="333333"/>
          <w:szCs w:val="22"/>
        </w:rPr>
      </w:pPr>
      <w:r w:rsidRPr="00CB45AE">
        <w:rPr>
          <w:rFonts w:cs="Arial"/>
          <w:color w:val="333333"/>
          <w:szCs w:val="22"/>
        </w:rPr>
        <w:t xml:space="preserve">The symphony lasts for some 19 minutes and is structured in two linked movements. The form is based on that used by Beethoven in his final piano sonata (Op.111), which is in two movements only: a compact </w:t>
      </w:r>
      <w:proofErr w:type="gramStart"/>
      <w:r w:rsidRPr="00CB45AE">
        <w:rPr>
          <w:rFonts w:cs="Arial"/>
          <w:color w:val="333333"/>
          <w:szCs w:val="22"/>
        </w:rPr>
        <w:t>sonata-form</w:t>
      </w:r>
      <w:proofErr w:type="gramEnd"/>
      <w:r w:rsidRPr="00CB45AE">
        <w:rPr>
          <w:rFonts w:cs="Arial"/>
          <w:color w:val="333333"/>
          <w:szCs w:val="22"/>
        </w:rPr>
        <w:t xml:space="preserve"> allegro, followed by a more expansive theme and four variations. Prokofiev also adopted this model in his 2nd Symphony of 1925</w:t>
      </w:r>
    </w:p>
    <w:p w14:paraId="73F0C1F8" w14:textId="77777777" w:rsidR="00CB45AE" w:rsidRPr="00CB45AE" w:rsidRDefault="00CB45AE" w:rsidP="00CB45AE">
      <w:pPr>
        <w:spacing w:after="150"/>
        <w:jc w:val="both"/>
        <w:rPr>
          <w:rFonts w:cs="Arial"/>
          <w:color w:val="333333"/>
          <w:szCs w:val="22"/>
        </w:rPr>
      </w:pPr>
      <w:r w:rsidRPr="00CB45AE">
        <w:rPr>
          <w:rFonts w:cs="Arial"/>
          <w:color w:val="333333"/>
          <w:szCs w:val="22"/>
        </w:rPr>
        <w:t>The opening </w:t>
      </w:r>
      <w:r w:rsidRPr="00CB45AE">
        <w:rPr>
          <w:rFonts w:cs="Arial"/>
          <w:i/>
          <w:iCs/>
          <w:color w:val="333333"/>
          <w:szCs w:val="22"/>
        </w:rPr>
        <w:t>Toccata</w:t>
      </w:r>
      <w:r w:rsidRPr="00CB45AE">
        <w:rPr>
          <w:rFonts w:cs="Arial"/>
          <w:color w:val="333333"/>
          <w:szCs w:val="22"/>
        </w:rPr>
        <w:t> of my Symphony is highly dramatic but compact, whilst still retaining the ‘traditional’ structural elements of exposition, development and recapitulation; indeed, it also has the ‘traditional’ element of a contrasting second subject - a gentle, lyrical modal melody first heard on solo cornets.</w:t>
      </w:r>
    </w:p>
    <w:p w14:paraId="764E4CD7" w14:textId="77777777" w:rsidR="00CB45AE" w:rsidRPr="00CB45AE" w:rsidRDefault="00CB45AE" w:rsidP="00CB45AE">
      <w:pPr>
        <w:spacing w:after="150"/>
        <w:jc w:val="both"/>
        <w:rPr>
          <w:rFonts w:cs="Arial"/>
          <w:color w:val="333333"/>
          <w:szCs w:val="22"/>
        </w:rPr>
      </w:pPr>
      <w:r w:rsidRPr="00CB45AE">
        <w:rPr>
          <w:rFonts w:cs="Arial"/>
          <w:color w:val="333333"/>
          <w:szCs w:val="22"/>
        </w:rPr>
        <w:t>In contrast, the longer and more substantial second movement </w:t>
      </w:r>
      <w:r w:rsidRPr="00CB45AE">
        <w:rPr>
          <w:rFonts w:cs="Arial"/>
          <w:i/>
          <w:iCs/>
          <w:color w:val="333333"/>
          <w:szCs w:val="22"/>
        </w:rPr>
        <w:t>Variations</w:t>
      </w:r>
      <w:r w:rsidRPr="00CB45AE">
        <w:rPr>
          <w:rFonts w:cs="Arial"/>
          <w:color w:val="333333"/>
          <w:szCs w:val="22"/>
        </w:rPr>
        <w:t> is built around a theme and four variations. The slowly unfolding chorale-like theme accumulates both added note harmony and increasing instrumentation, whilst the four variations which follow are by turn mercurial (fast, starting with all the instruments muted), march-like (menacing, with short rhythmic articulations underpinning an extended atonal melody), serene (a series of ‘romances’ for solo instruments alongside echoes of the chorale) with an emerging theme eventually bursting into a climax of passionate intent; whilst the final variation is a dynamic scherzo (</w:t>
      </w:r>
      <w:proofErr w:type="spellStart"/>
      <w:r w:rsidRPr="00CB45AE">
        <w:rPr>
          <w:rFonts w:cs="Arial"/>
          <w:color w:val="333333"/>
          <w:szCs w:val="22"/>
        </w:rPr>
        <w:t>concertante</w:t>
      </w:r>
      <w:proofErr w:type="spellEnd"/>
      <w:r w:rsidRPr="00CB45AE">
        <w:rPr>
          <w:rFonts w:cs="Arial"/>
          <w:color w:val="333333"/>
          <w:szCs w:val="22"/>
        </w:rPr>
        <w:t>-like in its series of rapid-fire solos, duets, trios and quartets) with the music gradually incorporating elements of the main ideas from the first movement, thus acting as a recapitulation for the whole work. It reaches its peroration with a return to the very opening of the symphony, now in the ‘home’ tonality of F, and thus creating a truly symphonic dimension to the music.</w:t>
      </w:r>
    </w:p>
    <w:p w14:paraId="34E6C52C" w14:textId="77777777" w:rsidR="00CB45AE" w:rsidRPr="00CB45AE" w:rsidRDefault="00CB45AE" w:rsidP="00CB45AE">
      <w:pPr>
        <w:spacing w:after="150"/>
        <w:jc w:val="both"/>
        <w:rPr>
          <w:rFonts w:cs="Arial"/>
          <w:color w:val="333333"/>
          <w:szCs w:val="22"/>
        </w:rPr>
      </w:pPr>
      <w:r w:rsidRPr="00CB45AE">
        <w:rPr>
          <w:rFonts w:cs="Arial"/>
          <w:color w:val="333333"/>
          <w:szCs w:val="22"/>
        </w:rPr>
        <w:t>Most of the melodic material of the symphony is derived from the opening eleven-note ‘row’, which contains various intervallic sets, and although the work is not serially conceived it does use some typical quasi-serial procedures, such as canons, inversions, and retrogrades. The symphony uses somewhat limited percussion, in line with a ‘classical’ approach to the sound world of the brass band, alongside a use of multi-</w:t>
      </w:r>
      <w:proofErr w:type="spellStart"/>
      <w:r w:rsidRPr="00CB45AE">
        <w:rPr>
          <w:rFonts w:cs="Arial"/>
          <w:color w:val="333333"/>
          <w:szCs w:val="22"/>
        </w:rPr>
        <w:t>divisi</w:t>
      </w:r>
      <w:proofErr w:type="spellEnd"/>
      <w:r w:rsidRPr="00CB45AE">
        <w:rPr>
          <w:rFonts w:cs="Arial"/>
          <w:color w:val="333333"/>
          <w:szCs w:val="22"/>
        </w:rPr>
        <w:t xml:space="preserve"> instrumentation, whereby each player has an individual part rather than the traditional doubling within certain sections of the band.</w:t>
      </w:r>
    </w:p>
    <w:p w14:paraId="14270693" w14:textId="77777777" w:rsidR="00CB45AE" w:rsidRPr="00CB45AE" w:rsidRDefault="00CB45AE" w:rsidP="00CB45AE">
      <w:pPr>
        <w:rPr>
          <w:rFonts w:ascii="Times" w:hAnsi="Times"/>
          <w:sz w:val="20"/>
        </w:rPr>
      </w:pPr>
    </w:p>
    <w:p w14:paraId="1C1E338D" w14:textId="77777777" w:rsidR="00CB45AE" w:rsidRDefault="00CB45AE" w:rsidP="00CB45AE">
      <w:pPr>
        <w:pStyle w:val="Footer"/>
        <w:rPr>
          <w:rFonts w:cs="Arial"/>
        </w:rPr>
      </w:pPr>
    </w:p>
    <w:p w14:paraId="0EEB784F" w14:textId="6A65FB41" w:rsidR="00497D4B" w:rsidRDefault="00CB45AE" w:rsidP="00CB45AE">
      <w:pPr>
        <w:ind w:right="43"/>
        <w:jc w:val="both"/>
        <w:rPr>
          <w:rFonts w:cs="Arial"/>
        </w:rPr>
      </w:pPr>
      <w:r>
        <w:rPr>
          <w:rFonts w:cs="Arial"/>
        </w:rPr>
        <w:t>©</w:t>
      </w:r>
      <w:r>
        <w:t xml:space="preserve"> Edward Gregson</w:t>
      </w:r>
      <w:bookmarkStart w:id="0" w:name="_GoBack"/>
      <w:bookmarkEnd w:id="0"/>
    </w:p>
    <w:sectPr w:rsidR="00497D4B" w:rsidSect="006C6231">
      <w:footerReference w:type="default" r:id="rId9"/>
      <w:pgSz w:w="11906" w:h="16838"/>
      <w:pgMar w:top="1440" w:right="1416" w:bottom="851"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6AF4C" w14:textId="77777777" w:rsidR="006C6231" w:rsidRDefault="006C6231">
      <w:r>
        <w:separator/>
      </w:r>
    </w:p>
  </w:endnote>
  <w:endnote w:type="continuationSeparator" w:id="0">
    <w:p w14:paraId="4E9CA1C6" w14:textId="77777777" w:rsidR="006C6231" w:rsidRDefault="006C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CBE44" w14:textId="645E98F1" w:rsidR="00497D4B" w:rsidRDefault="006460AB">
    <w:pPr>
      <w:pStyle w:val="Footer"/>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333DB" w14:textId="77777777" w:rsidR="006C6231" w:rsidRDefault="006C6231">
      <w:r>
        <w:separator/>
      </w:r>
    </w:p>
  </w:footnote>
  <w:footnote w:type="continuationSeparator" w:id="0">
    <w:p w14:paraId="03F2398E" w14:textId="77777777" w:rsidR="006C6231" w:rsidRDefault="006C62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31"/>
    <w:rsid w:val="00414864"/>
    <w:rsid w:val="00497D4B"/>
    <w:rsid w:val="006460AB"/>
    <w:rsid w:val="006C6231"/>
    <w:rsid w:val="00CB45AE"/>
    <w:rsid w:val="00F45F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FF4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 w:type="paragraph" w:styleId="BalloonText">
    <w:name w:val="Balloon Text"/>
    <w:basedOn w:val="Normal"/>
    <w:link w:val="BalloonTextChar"/>
    <w:uiPriority w:val="99"/>
    <w:semiHidden/>
    <w:unhideWhenUsed/>
    <w:rsid w:val="006460AB"/>
    <w:rPr>
      <w:rFonts w:ascii="Lucida Grande" w:hAnsi="Lucida Grande"/>
      <w:sz w:val="18"/>
      <w:szCs w:val="18"/>
    </w:rPr>
  </w:style>
  <w:style w:type="character" w:customStyle="1" w:styleId="BalloonTextChar">
    <w:name w:val="Balloon Text Char"/>
    <w:basedOn w:val="DefaultParagraphFont"/>
    <w:link w:val="BalloonText"/>
    <w:uiPriority w:val="99"/>
    <w:semiHidden/>
    <w:rsid w:val="006460AB"/>
    <w:rPr>
      <w:rFonts w:ascii="Lucida Grande" w:hAnsi="Lucida Grande"/>
      <w:sz w:val="18"/>
      <w:szCs w:val="18"/>
    </w:rPr>
  </w:style>
  <w:style w:type="character" w:customStyle="1" w:styleId="apple-converted-space">
    <w:name w:val="apple-converted-space"/>
    <w:basedOn w:val="DefaultParagraphFont"/>
    <w:rsid w:val="00CB45AE"/>
  </w:style>
  <w:style w:type="character" w:styleId="Emphasis">
    <w:name w:val="Emphasis"/>
    <w:basedOn w:val="DefaultParagraphFont"/>
    <w:uiPriority w:val="20"/>
    <w:qFormat/>
    <w:rsid w:val="00CB45A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 w:type="paragraph" w:styleId="BalloonText">
    <w:name w:val="Balloon Text"/>
    <w:basedOn w:val="Normal"/>
    <w:link w:val="BalloonTextChar"/>
    <w:uiPriority w:val="99"/>
    <w:semiHidden/>
    <w:unhideWhenUsed/>
    <w:rsid w:val="006460AB"/>
    <w:rPr>
      <w:rFonts w:ascii="Lucida Grande" w:hAnsi="Lucida Grande"/>
      <w:sz w:val="18"/>
      <w:szCs w:val="18"/>
    </w:rPr>
  </w:style>
  <w:style w:type="character" w:customStyle="1" w:styleId="BalloonTextChar">
    <w:name w:val="Balloon Text Char"/>
    <w:basedOn w:val="DefaultParagraphFont"/>
    <w:link w:val="BalloonText"/>
    <w:uiPriority w:val="99"/>
    <w:semiHidden/>
    <w:rsid w:val="006460AB"/>
    <w:rPr>
      <w:rFonts w:ascii="Lucida Grande" w:hAnsi="Lucida Grande"/>
      <w:sz w:val="18"/>
      <w:szCs w:val="18"/>
    </w:rPr>
  </w:style>
  <w:style w:type="character" w:customStyle="1" w:styleId="apple-converted-space">
    <w:name w:val="apple-converted-space"/>
    <w:basedOn w:val="DefaultParagraphFont"/>
    <w:rsid w:val="00CB45AE"/>
  </w:style>
  <w:style w:type="character" w:styleId="Emphasis">
    <w:name w:val="Emphasis"/>
    <w:basedOn w:val="DefaultParagraphFont"/>
    <w:uiPriority w:val="20"/>
    <w:qFormat/>
    <w:rsid w:val="00CB45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37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larelouisescott:Library:Application%20Support:Microsoft:Office:User%20Templates:My%20Templates:Programme%20Not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4D3BC-4A82-C443-A80C-2A4397D9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Note Template.dotx</Template>
  <TotalTime>6</TotalTime>
  <Pages>1</Pages>
  <Words>531</Words>
  <Characters>3033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3557</CharactersWithSpaces>
  <SharedDoc>false</SharedDoc>
  <HLinks>
    <vt:vector size="6" baseType="variant">
      <vt:variant>
        <vt:i4>7798789</vt:i4>
      </vt:variant>
      <vt:variant>
        <vt:i4>3453</vt:i4>
      </vt:variant>
      <vt:variant>
        <vt:i4>1025</vt:i4>
      </vt:variant>
      <vt:variant>
        <vt:i4>1</vt:i4>
      </vt:variant>
      <vt:variant>
        <vt:lpwstr>..\..\..\My Documents\SPWebsites\Edward Gregson\imageswip\eglogo4small copy.jpg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Clare Scott</dc:creator>
  <cp:keywords/>
  <cp:lastModifiedBy>Clare Scott</cp:lastModifiedBy>
  <cp:revision>3</cp:revision>
  <cp:lastPrinted>2004-11-10T11:47:00Z</cp:lastPrinted>
  <dcterms:created xsi:type="dcterms:W3CDTF">2015-01-27T21:29:00Z</dcterms:created>
  <dcterms:modified xsi:type="dcterms:W3CDTF">2015-04-06T21:04:00Z</dcterms:modified>
</cp:coreProperties>
</file>