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55F71" w14:textId="77777777" w:rsidR="00E22E3F" w:rsidRDefault="00E22E3F">
      <w:pPr>
        <w:tabs>
          <w:tab w:val="right" w:pos="8100"/>
        </w:tabs>
        <w:jc w:val="both"/>
        <w:rPr>
          <w:b/>
        </w:rPr>
      </w:pPr>
    </w:p>
    <w:p w14:paraId="417B3483" w14:textId="77777777" w:rsidR="00373932" w:rsidRDefault="00373932" w:rsidP="00482C86">
      <w:pPr>
        <w:jc w:val="center"/>
        <w:rPr>
          <w:b/>
          <w:sz w:val="28"/>
          <w:szCs w:val="28"/>
        </w:rPr>
      </w:pPr>
      <w:r>
        <w:rPr>
          <w:b/>
          <w:sz w:val="28"/>
          <w:szCs w:val="28"/>
        </w:rPr>
        <w:t>Rococo Variations</w:t>
      </w:r>
    </w:p>
    <w:p w14:paraId="2E9A63DA" w14:textId="77777777" w:rsidR="00373932" w:rsidRDefault="00373932" w:rsidP="00373932">
      <w:pPr>
        <w:jc w:val="center"/>
        <w:rPr>
          <w:b/>
          <w:u w:val="single"/>
        </w:rPr>
      </w:pPr>
    </w:p>
    <w:p w14:paraId="73F56900" w14:textId="77777777" w:rsidR="00373932" w:rsidRDefault="00373932" w:rsidP="00373932">
      <w:pPr>
        <w:jc w:val="center"/>
      </w:pPr>
    </w:p>
    <w:p w14:paraId="28CA17CB" w14:textId="77777777" w:rsidR="003B1B43" w:rsidRPr="003B1B43" w:rsidRDefault="003B1B43" w:rsidP="003B1B43">
      <w:pPr>
        <w:spacing w:after="150"/>
        <w:jc w:val="both"/>
        <w:rPr>
          <w:rFonts w:cs="Arial"/>
          <w:color w:val="333333"/>
          <w:szCs w:val="22"/>
        </w:rPr>
      </w:pPr>
      <w:r w:rsidRPr="003B1B43">
        <w:rPr>
          <w:rFonts w:cs="Arial"/>
          <w:i/>
          <w:iCs/>
          <w:color w:val="333333"/>
          <w:szCs w:val="22"/>
        </w:rPr>
        <w:t>Rococo Variations</w:t>
      </w:r>
      <w:r w:rsidRPr="003B1B43">
        <w:rPr>
          <w:rFonts w:cs="Arial"/>
          <w:color w:val="333333"/>
          <w:szCs w:val="22"/>
        </w:rPr>
        <w:t> was commissioned by the British Open Championships for their 2008 contest in Symphony Hall, Birmingham, and co-commissioned by the Norwegian Band Federation, for their National Championship in Bergen in 2009.</w:t>
      </w:r>
    </w:p>
    <w:p w14:paraId="6BFF84B6" w14:textId="77777777" w:rsidR="003B1B43" w:rsidRPr="003B1B43" w:rsidRDefault="003B1B43" w:rsidP="003B1B43">
      <w:pPr>
        <w:spacing w:after="150"/>
        <w:jc w:val="both"/>
        <w:rPr>
          <w:rFonts w:cs="Arial"/>
          <w:color w:val="333333"/>
          <w:szCs w:val="22"/>
        </w:rPr>
      </w:pPr>
      <w:proofErr w:type="gramStart"/>
      <w:r w:rsidRPr="003B1B43">
        <w:rPr>
          <w:rFonts w:cs="Arial"/>
          <w:color w:val="333333"/>
          <w:szCs w:val="22"/>
        </w:rPr>
        <w:t>The title of the work has been used before, of course, most notably by Tchaikovsky in his work for cello and orchestra</w:t>
      </w:r>
      <w:proofErr w:type="gramEnd"/>
      <w:r w:rsidRPr="003B1B43">
        <w:rPr>
          <w:rFonts w:cs="Arial"/>
          <w:color w:val="333333"/>
          <w:szCs w:val="22"/>
        </w:rPr>
        <w:t xml:space="preserve">. My set of variations follows the </w:t>
      </w:r>
      <w:proofErr w:type="spellStart"/>
      <w:r w:rsidRPr="003B1B43">
        <w:rPr>
          <w:rFonts w:cs="Arial"/>
          <w:color w:val="333333"/>
          <w:szCs w:val="22"/>
        </w:rPr>
        <w:t>Tchaikovskian</w:t>
      </w:r>
      <w:proofErr w:type="spellEnd"/>
      <w:r w:rsidRPr="003B1B43">
        <w:rPr>
          <w:rFonts w:cs="Arial"/>
          <w:color w:val="333333"/>
          <w:szCs w:val="22"/>
        </w:rPr>
        <w:t xml:space="preserve"> model in that it is based on a quasi-Baroque original theme, and has certain ‘dance-like’ characteristics in the variations, but beyond that all comparisons end.</w:t>
      </w:r>
    </w:p>
    <w:p w14:paraId="44931C46" w14:textId="77777777" w:rsidR="003B1B43" w:rsidRPr="003B1B43" w:rsidRDefault="003B1B43" w:rsidP="003B1B43">
      <w:pPr>
        <w:spacing w:after="150"/>
        <w:jc w:val="both"/>
        <w:rPr>
          <w:rFonts w:cs="Arial"/>
          <w:color w:val="333333"/>
          <w:szCs w:val="22"/>
        </w:rPr>
      </w:pPr>
      <w:r w:rsidRPr="003B1B43">
        <w:rPr>
          <w:rFonts w:cs="Arial"/>
          <w:color w:val="333333"/>
          <w:szCs w:val="22"/>
        </w:rPr>
        <w:t>There are six variations: </w:t>
      </w:r>
      <w:r w:rsidRPr="003B1B43">
        <w:rPr>
          <w:rFonts w:cs="Arial"/>
          <w:i/>
          <w:iCs/>
          <w:color w:val="333333"/>
          <w:szCs w:val="22"/>
        </w:rPr>
        <w:t>Toccata</w:t>
      </w:r>
      <w:r w:rsidRPr="003B1B43">
        <w:rPr>
          <w:rFonts w:cs="Arial"/>
          <w:color w:val="333333"/>
          <w:szCs w:val="22"/>
        </w:rPr>
        <w:t>, </w:t>
      </w:r>
      <w:proofErr w:type="spellStart"/>
      <w:r w:rsidRPr="003B1B43">
        <w:rPr>
          <w:rFonts w:cs="Arial"/>
          <w:i/>
          <w:iCs/>
          <w:color w:val="333333"/>
          <w:szCs w:val="22"/>
        </w:rPr>
        <w:t>Siciliana</w:t>
      </w:r>
      <w:proofErr w:type="spellEnd"/>
      <w:r w:rsidRPr="003B1B43">
        <w:rPr>
          <w:rFonts w:cs="Arial"/>
          <w:color w:val="333333"/>
          <w:szCs w:val="22"/>
        </w:rPr>
        <w:t>, </w:t>
      </w:r>
      <w:r w:rsidRPr="003B1B43">
        <w:rPr>
          <w:rFonts w:cs="Arial"/>
          <w:i/>
          <w:iCs/>
          <w:color w:val="333333"/>
          <w:szCs w:val="22"/>
        </w:rPr>
        <w:t>Waltz</w:t>
      </w:r>
      <w:r w:rsidRPr="003B1B43">
        <w:rPr>
          <w:rFonts w:cs="Arial"/>
          <w:color w:val="333333"/>
          <w:szCs w:val="22"/>
        </w:rPr>
        <w:t>, </w:t>
      </w:r>
      <w:r w:rsidRPr="003B1B43">
        <w:rPr>
          <w:rFonts w:cs="Arial"/>
          <w:i/>
          <w:iCs/>
          <w:color w:val="333333"/>
          <w:szCs w:val="22"/>
        </w:rPr>
        <w:t xml:space="preserve">Moto </w:t>
      </w:r>
      <w:proofErr w:type="spellStart"/>
      <w:r w:rsidRPr="003B1B43">
        <w:rPr>
          <w:rFonts w:cs="Arial"/>
          <w:i/>
          <w:iCs/>
          <w:color w:val="333333"/>
          <w:szCs w:val="22"/>
        </w:rPr>
        <w:t>Perpetuo</w:t>
      </w:r>
      <w:proofErr w:type="spellEnd"/>
      <w:r w:rsidRPr="003B1B43">
        <w:rPr>
          <w:rFonts w:cs="Arial"/>
          <w:color w:val="333333"/>
          <w:szCs w:val="22"/>
        </w:rPr>
        <w:t>, </w:t>
      </w:r>
      <w:r w:rsidRPr="003B1B43">
        <w:rPr>
          <w:rFonts w:cs="Arial"/>
          <w:i/>
          <w:iCs/>
          <w:color w:val="333333"/>
          <w:szCs w:val="22"/>
        </w:rPr>
        <w:t>Lament</w:t>
      </w:r>
      <w:r w:rsidRPr="003B1B43">
        <w:rPr>
          <w:rFonts w:cs="Arial"/>
          <w:color w:val="333333"/>
          <w:szCs w:val="22"/>
        </w:rPr>
        <w:t>, and </w:t>
      </w:r>
      <w:r w:rsidRPr="003B1B43">
        <w:rPr>
          <w:rFonts w:cs="Arial"/>
          <w:i/>
          <w:iCs/>
          <w:color w:val="333333"/>
          <w:szCs w:val="22"/>
        </w:rPr>
        <w:t>Fugal Scherzo</w:t>
      </w:r>
      <w:r w:rsidRPr="003B1B43">
        <w:rPr>
          <w:rFonts w:cs="Arial"/>
          <w:color w:val="333333"/>
          <w:szCs w:val="22"/>
        </w:rPr>
        <w:t>, followed by a triumphant re-statement of the theme. Throughout, there is considerable contrast in the music, with the fast variations being rather virtuoso in character, sometimes with constantly changing time patterns, whilst the two slow variations (</w:t>
      </w:r>
      <w:proofErr w:type="spellStart"/>
      <w:r w:rsidRPr="003B1B43">
        <w:rPr>
          <w:rFonts w:cs="Arial"/>
          <w:i/>
          <w:iCs/>
          <w:color w:val="333333"/>
          <w:szCs w:val="22"/>
        </w:rPr>
        <w:t>Siciliana</w:t>
      </w:r>
      <w:proofErr w:type="spellEnd"/>
      <w:r w:rsidRPr="003B1B43">
        <w:rPr>
          <w:rFonts w:cs="Arial"/>
          <w:color w:val="333333"/>
          <w:szCs w:val="22"/>
        </w:rPr>
        <w:t> and </w:t>
      </w:r>
      <w:r w:rsidRPr="003B1B43">
        <w:rPr>
          <w:rFonts w:cs="Arial"/>
          <w:i/>
          <w:iCs/>
          <w:color w:val="333333"/>
          <w:szCs w:val="22"/>
        </w:rPr>
        <w:t>Lament</w:t>
      </w:r>
      <w:r w:rsidRPr="003B1B43">
        <w:rPr>
          <w:rFonts w:cs="Arial"/>
          <w:color w:val="333333"/>
          <w:szCs w:val="22"/>
        </w:rPr>
        <w:t>) are in turn lyrical and pensive in mood with prominent solos and duets for a number of instruments.</w:t>
      </w:r>
    </w:p>
    <w:p w14:paraId="5AB08178" w14:textId="77777777" w:rsidR="003B1B43" w:rsidRDefault="003B1B43" w:rsidP="003B1B43">
      <w:pPr>
        <w:spacing w:after="150"/>
        <w:jc w:val="both"/>
        <w:rPr>
          <w:rFonts w:cs="Arial"/>
          <w:color w:val="333333"/>
          <w:szCs w:val="22"/>
        </w:rPr>
      </w:pPr>
      <w:r w:rsidRPr="003B1B43">
        <w:rPr>
          <w:rFonts w:cs="Arial"/>
          <w:color w:val="333333"/>
          <w:szCs w:val="22"/>
        </w:rPr>
        <w:t xml:space="preserve">Although the work overall is dedicated by my brother, each of the six variations pays tribute to a different composer whose contribution to the brass band repertoire during the second half of the twentieth century has been of great significance. To this end, all six composers have their own ‘musical signature’ embraced within the particular variation, a process </w:t>
      </w:r>
      <w:proofErr w:type="gramStart"/>
      <w:r w:rsidRPr="003B1B43">
        <w:rPr>
          <w:rFonts w:cs="Arial"/>
          <w:color w:val="333333"/>
          <w:szCs w:val="22"/>
        </w:rPr>
        <w:t>which</w:t>
      </w:r>
      <w:proofErr w:type="gramEnd"/>
      <w:r w:rsidRPr="003B1B43">
        <w:rPr>
          <w:rFonts w:cs="Arial"/>
          <w:color w:val="333333"/>
          <w:szCs w:val="22"/>
        </w:rPr>
        <w:t xml:space="preserve"> reaches its zenith, contrapuntally speaking, during the final variation and reprise of the theme.</w:t>
      </w:r>
    </w:p>
    <w:p w14:paraId="4063C2D8" w14:textId="77777777" w:rsidR="003B1B43" w:rsidRDefault="003B1B43" w:rsidP="003B1B43">
      <w:pPr>
        <w:spacing w:after="150"/>
        <w:jc w:val="both"/>
        <w:rPr>
          <w:rFonts w:cs="Arial"/>
          <w:color w:val="333333"/>
          <w:szCs w:val="22"/>
        </w:rPr>
      </w:pPr>
    </w:p>
    <w:p w14:paraId="4E36A1AC" w14:textId="77777777" w:rsidR="003B1B43" w:rsidRDefault="003B1B43" w:rsidP="003B1B43">
      <w:pPr>
        <w:pStyle w:val="Footer"/>
      </w:pPr>
      <w:r>
        <w:rPr>
          <w:rFonts w:cs="Arial"/>
        </w:rPr>
        <w:t>©</w:t>
      </w:r>
      <w:r>
        <w:t xml:space="preserve"> Edward Gregson</w:t>
      </w:r>
    </w:p>
    <w:p w14:paraId="20E52F15" w14:textId="77777777" w:rsidR="003B1B43" w:rsidRPr="003B1B43" w:rsidRDefault="003B1B43" w:rsidP="003B1B43">
      <w:pPr>
        <w:spacing w:after="150"/>
        <w:jc w:val="both"/>
        <w:rPr>
          <w:rFonts w:cs="Arial"/>
          <w:color w:val="333333"/>
          <w:szCs w:val="22"/>
        </w:rPr>
      </w:pPr>
      <w:bookmarkStart w:id="0" w:name="_GoBack"/>
      <w:bookmarkEnd w:id="0"/>
    </w:p>
    <w:p w14:paraId="134C0C2D" w14:textId="77777777" w:rsidR="00373932" w:rsidRDefault="00373932" w:rsidP="00373932">
      <w:pPr>
        <w:spacing w:line="360" w:lineRule="auto"/>
      </w:pPr>
    </w:p>
    <w:p w14:paraId="677BE220" w14:textId="77777777" w:rsidR="00373932" w:rsidRDefault="00373932" w:rsidP="00373932">
      <w:pPr>
        <w:rPr>
          <w:b/>
        </w:rPr>
      </w:pPr>
    </w:p>
    <w:p w14:paraId="169EE648" w14:textId="77777777" w:rsidR="00E22E3F" w:rsidRDefault="00E22E3F">
      <w:pPr>
        <w:pStyle w:val="NormalWeb"/>
        <w:spacing w:before="0" w:beforeAutospacing="0" w:after="0" w:afterAutospacing="0"/>
        <w:rPr>
          <w:rFonts w:ascii="Arial" w:hAnsi="Arial" w:cs="Arial"/>
          <w:sz w:val="22"/>
        </w:rPr>
      </w:pPr>
    </w:p>
    <w:sectPr w:rsidR="00E22E3F">
      <w:footerReference w:type="default" r:id="rId8"/>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BFBB6" w14:textId="77777777" w:rsidR="00B609AC" w:rsidRDefault="00B609AC">
      <w:r>
        <w:separator/>
      </w:r>
    </w:p>
  </w:endnote>
  <w:endnote w:type="continuationSeparator" w:id="0">
    <w:p w14:paraId="5E438155" w14:textId="77777777" w:rsidR="00B609AC" w:rsidRDefault="00B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D380B" w14:textId="77777777" w:rsidR="00954EDA" w:rsidRDefault="00954EDA">
    <w:pPr>
      <w:pStyle w:val="Footer"/>
    </w:pPr>
  </w:p>
  <w:p w14:paraId="650BE0D3" w14:textId="77777777" w:rsidR="00954EDA" w:rsidRPr="008C105C" w:rsidRDefault="00954EDA">
    <w:pPr>
      <w:pStyle w:val="Footer"/>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506E9" w14:textId="77777777" w:rsidR="00B609AC" w:rsidRDefault="00B609AC">
      <w:r>
        <w:separator/>
      </w:r>
    </w:p>
  </w:footnote>
  <w:footnote w:type="continuationSeparator" w:id="0">
    <w:p w14:paraId="5C5B39F5" w14:textId="77777777" w:rsidR="00B609AC" w:rsidRDefault="00B609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88D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num w:numId="1">
    <w:abstractNumId w:val="1"/>
    <w:lvlOverride w:ilvl="0">
      <w:lvl w:ilvl="0">
        <w:start w:val="1"/>
        <w:numFmt w:val="bullet"/>
        <w:lvlText w:val=""/>
        <w:legacy w:legacy="1" w:legacySpace="0" w:legacyIndent="283"/>
        <w:lvlJc w:val="left"/>
        <w:pPr>
          <w:ind w:left="3163" w:hanging="283"/>
        </w:pPr>
        <w:rPr>
          <w:rFonts w:ascii="Symbol" w:hAnsi="Symbol"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5C"/>
    <w:rsid w:val="000109D8"/>
    <w:rsid w:val="002032A6"/>
    <w:rsid w:val="002C6F44"/>
    <w:rsid w:val="00373932"/>
    <w:rsid w:val="003B1B43"/>
    <w:rsid w:val="003E631E"/>
    <w:rsid w:val="00482C86"/>
    <w:rsid w:val="00491DDE"/>
    <w:rsid w:val="005742AB"/>
    <w:rsid w:val="0059489B"/>
    <w:rsid w:val="00604D43"/>
    <w:rsid w:val="00716907"/>
    <w:rsid w:val="007F6AD8"/>
    <w:rsid w:val="008C105C"/>
    <w:rsid w:val="008E377F"/>
    <w:rsid w:val="00954EDA"/>
    <w:rsid w:val="00A3762E"/>
    <w:rsid w:val="00A8779E"/>
    <w:rsid w:val="00B609AC"/>
    <w:rsid w:val="00BD16E4"/>
    <w:rsid w:val="00C16FCC"/>
    <w:rsid w:val="00DA1483"/>
    <w:rsid w:val="00DB567F"/>
    <w:rsid w:val="00E22E3F"/>
    <w:rsid w:val="00E47FB9"/>
    <w:rsid w:val="00EF0F3C"/>
    <w:rsid w:val="00F06515"/>
    <w:rsid w:val="00F90C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FB9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 w:type="character" w:styleId="Emphasis">
    <w:name w:val="Emphasis"/>
    <w:basedOn w:val="DefaultParagraphFont"/>
    <w:uiPriority w:val="20"/>
    <w:qFormat/>
    <w:rsid w:val="003B1B43"/>
    <w:rPr>
      <w:i/>
      <w:iCs/>
    </w:rPr>
  </w:style>
  <w:style w:type="character" w:customStyle="1" w:styleId="apple-converted-space">
    <w:name w:val="apple-converted-space"/>
    <w:basedOn w:val="DefaultParagraphFont"/>
    <w:rsid w:val="003B1B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 w:type="character" w:styleId="Emphasis">
    <w:name w:val="Emphasis"/>
    <w:basedOn w:val="DefaultParagraphFont"/>
    <w:uiPriority w:val="20"/>
    <w:qFormat/>
    <w:rsid w:val="003B1B43"/>
    <w:rPr>
      <w:i/>
      <w:iCs/>
    </w:rPr>
  </w:style>
  <w:style w:type="character" w:customStyle="1" w:styleId="apple-converted-space">
    <w:name w:val="apple-converted-space"/>
    <w:basedOn w:val="DefaultParagraphFont"/>
    <w:rsid w:val="003B1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360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1307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1533</CharactersWithSpaces>
  <SharedDoc>false</SharedDoc>
  <HLinks>
    <vt:vector size="6" baseType="variant">
      <vt:variant>
        <vt:i4>5898323</vt:i4>
      </vt:variant>
      <vt:variant>
        <vt:i4>0</vt:i4>
      </vt:variant>
      <vt:variant>
        <vt:i4>0</vt:i4>
      </vt:variant>
      <vt:variant>
        <vt:i4>5</vt:i4>
      </vt:variant>
      <vt:variant>
        <vt:lpwstr>http://edwardgregson.com/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2015-02-08T07:39:00Z</dcterms:created>
  <dcterms:modified xsi:type="dcterms:W3CDTF">2015-04-06T21:11:00Z</dcterms:modified>
</cp:coreProperties>
</file>