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5841" w14:textId="77777777" w:rsidR="001339F1" w:rsidRPr="005C0A0F" w:rsidRDefault="005C0A0F" w:rsidP="005C0A0F">
      <w:pPr>
        <w:tabs>
          <w:tab w:val="right" w:pos="810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Clarinet Concerto</w:t>
      </w:r>
    </w:p>
    <w:p w14:paraId="5B3F8230" w14:textId="77777777" w:rsidR="001339F1" w:rsidRPr="00F65764" w:rsidRDefault="001339F1" w:rsidP="00F657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E725DB4" w14:textId="77777777" w:rsidR="00F65764" w:rsidRDefault="00F65764" w:rsidP="00F65764">
      <w:pPr>
        <w:shd w:val="clear" w:color="auto" w:fill="FFFFFF"/>
        <w:jc w:val="both"/>
        <w:rPr>
          <w:rFonts w:cs="Arial"/>
          <w:color w:val="333333"/>
          <w:szCs w:val="22"/>
        </w:rPr>
      </w:pPr>
    </w:p>
    <w:p w14:paraId="74819C4D" w14:textId="77777777" w:rsidR="00F65764" w:rsidRDefault="00F65764" w:rsidP="00F65764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F65764">
        <w:rPr>
          <w:rFonts w:cs="Arial"/>
          <w:color w:val="333333"/>
          <w:szCs w:val="22"/>
        </w:rPr>
        <w:t>My Clarinet Concerto was commissioned by the BBC and was completed in 1994. It</w:t>
      </w:r>
      <w:r w:rsidRPr="00F65764">
        <w:rPr>
          <w:rFonts w:cs="Arial"/>
          <w:color w:val="333333"/>
          <w:szCs w:val="22"/>
        </w:rPr>
        <w:br/>
        <w:t>was first performed by Michael Collins (for whom the work was specially written)</w:t>
      </w:r>
      <w:r w:rsidRPr="00F65764">
        <w:rPr>
          <w:rFonts w:cs="Arial"/>
          <w:color w:val="333333"/>
          <w:szCs w:val="22"/>
        </w:rPr>
        <w:br/>
        <w:t>with the BBC Philharmonic, conducted by Adrian Leaper, at the BBC Concert Hall,</w:t>
      </w:r>
      <w:r w:rsidRPr="00F65764">
        <w:rPr>
          <w:rFonts w:cs="Arial"/>
          <w:color w:val="333333"/>
          <w:szCs w:val="22"/>
        </w:rPr>
        <w:br/>
        <w:t>Manchester.</w:t>
      </w:r>
    </w:p>
    <w:p w14:paraId="2B5634FA" w14:textId="77777777" w:rsidR="00F65764" w:rsidRPr="00F65764" w:rsidRDefault="00F65764" w:rsidP="00F65764">
      <w:pPr>
        <w:shd w:val="clear" w:color="auto" w:fill="FFFFFF"/>
        <w:jc w:val="both"/>
        <w:rPr>
          <w:rFonts w:cs="Arial"/>
          <w:color w:val="333333"/>
          <w:szCs w:val="22"/>
        </w:rPr>
      </w:pPr>
    </w:p>
    <w:p w14:paraId="253B302A" w14:textId="77777777" w:rsidR="00F65764" w:rsidRDefault="00F65764" w:rsidP="00F65764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F65764">
        <w:rPr>
          <w:rFonts w:cs="Arial"/>
          <w:color w:val="333333"/>
          <w:szCs w:val="22"/>
        </w:rPr>
        <w:t>The work is in two parts and lasts for about 30 minutes. It is scored for large</w:t>
      </w:r>
      <w:r w:rsidRPr="00F65764">
        <w:rPr>
          <w:rFonts w:cs="Arial"/>
          <w:color w:val="333333"/>
          <w:szCs w:val="22"/>
        </w:rPr>
        <w:br/>
        <w:t>symphony orchestra, without clarinets except for a bass clarinet, which plays</w:t>
      </w:r>
      <w:r w:rsidRPr="00F65764">
        <w:rPr>
          <w:rFonts w:cs="Arial"/>
          <w:color w:val="333333"/>
          <w:szCs w:val="22"/>
        </w:rPr>
        <w:br/>
        <w:t xml:space="preserve">an important role in ‘shadowing’ the soloist. </w:t>
      </w:r>
      <w:proofErr w:type="gramStart"/>
      <w:r w:rsidRPr="00F65764">
        <w:rPr>
          <w:rFonts w:cs="Arial"/>
          <w:color w:val="333333"/>
          <w:szCs w:val="22"/>
        </w:rPr>
        <w:t>Part One opens with</w:t>
      </w:r>
      <w:r w:rsidRPr="00F65764">
        <w:rPr>
          <w:rFonts w:cs="Arial"/>
          <w:color w:val="333333"/>
          <w:szCs w:val="22"/>
        </w:rPr>
        <w:br/>
        <w:t>the solo clarinet in a cadenza-like introduction, gradually joined by the orchestra,</w:t>
      </w:r>
      <w:r w:rsidRPr="00F65764">
        <w:rPr>
          <w:rFonts w:cs="Arial"/>
          <w:color w:val="333333"/>
          <w:szCs w:val="22"/>
        </w:rPr>
        <w:br/>
        <w:t>in which most of the main material of the concerto is announced in embryonic</w:t>
      </w:r>
      <w:r w:rsidRPr="00F65764">
        <w:rPr>
          <w:rFonts w:cs="Arial"/>
          <w:color w:val="333333"/>
          <w:szCs w:val="22"/>
        </w:rPr>
        <w:br/>
        <w:t>form.</w:t>
      </w:r>
      <w:proofErr w:type="gramEnd"/>
      <w:r w:rsidRPr="00F65764">
        <w:rPr>
          <w:rFonts w:cs="Arial"/>
          <w:color w:val="333333"/>
          <w:szCs w:val="22"/>
        </w:rPr>
        <w:t xml:space="preserve"> The main allegro section follows, which has a </w:t>
      </w:r>
      <w:proofErr w:type="gramStart"/>
      <w:r w:rsidRPr="00F65764">
        <w:rPr>
          <w:rFonts w:cs="Arial"/>
          <w:color w:val="333333"/>
          <w:szCs w:val="22"/>
        </w:rPr>
        <w:t>sonata-form</w:t>
      </w:r>
      <w:proofErr w:type="gramEnd"/>
      <w:r w:rsidRPr="00F65764">
        <w:rPr>
          <w:rFonts w:cs="Arial"/>
          <w:color w:val="333333"/>
          <w:szCs w:val="22"/>
        </w:rPr>
        <w:t xml:space="preserve"> outline with</w:t>
      </w:r>
      <w:r w:rsidRPr="00F65764">
        <w:rPr>
          <w:rFonts w:cs="Arial"/>
          <w:color w:val="333333"/>
          <w:szCs w:val="22"/>
        </w:rPr>
        <w:br/>
        <w:t>two main thematic ideas announced, developed, and recapitulated. However, there</w:t>
      </w:r>
      <w:r w:rsidRPr="00F65764">
        <w:rPr>
          <w:rFonts w:cs="Arial"/>
          <w:color w:val="333333"/>
          <w:szCs w:val="22"/>
        </w:rPr>
        <w:br/>
        <w:t>is a constant process of thematic metamorphosis, so that when the second theme</w:t>
      </w:r>
      <w:r w:rsidRPr="00F65764">
        <w:rPr>
          <w:rFonts w:cs="Arial"/>
          <w:color w:val="333333"/>
          <w:szCs w:val="22"/>
        </w:rPr>
        <w:br/>
        <w:t>is heard again near the end it has been transformed into something quite different.</w:t>
      </w:r>
      <w:r w:rsidRPr="00F65764">
        <w:rPr>
          <w:rFonts w:cs="Arial"/>
          <w:color w:val="333333"/>
          <w:szCs w:val="22"/>
        </w:rPr>
        <w:br/>
        <w:t>The final bars, with their punctuated dissonant r</w:t>
      </w:r>
      <w:r>
        <w:rPr>
          <w:rFonts w:cs="Arial"/>
          <w:color w:val="333333"/>
          <w:szCs w:val="22"/>
        </w:rPr>
        <w:t>h</w:t>
      </w:r>
      <w:r w:rsidRPr="00F65764">
        <w:rPr>
          <w:rFonts w:cs="Arial"/>
          <w:color w:val="333333"/>
          <w:szCs w:val="22"/>
        </w:rPr>
        <w:t>ythms, leave the music hanging</w:t>
      </w:r>
      <w:r w:rsidRPr="00F65764">
        <w:rPr>
          <w:rFonts w:cs="Arial"/>
          <w:color w:val="333333"/>
          <w:szCs w:val="22"/>
        </w:rPr>
        <w:br/>
        <w:t>in the air, unresolved.</w:t>
      </w:r>
    </w:p>
    <w:p w14:paraId="6AB390D3" w14:textId="77777777" w:rsidR="00F65764" w:rsidRPr="00F65764" w:rsidRDefault="00F65764" w:rsidP="00F65764">
      <w:pPr>
        <w:shd w:val="clear" w:color="auto" w:fill="FFFFFF"/>
        <w:jc w:val="both"/>
        <w:rPr>
          <w:rFonts w:cs="Arial"/>
          <w:color w:val="333333"/>
          <w:szCs w:val="22"/>
        </w:rPr>
      </w:pPr>
    </w:p>
    <w:p w14:paraId="05C7D921" w14:textId="77777777" w:rsidR="00F65764" w:rsidRPr="00F65764" w:rsidRDefault="00F65764" w:rsidP="00F65764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F65764">
        <w:rPr>
          <w:rFonts w:cs="Arial"/>
          <w:color w:val="333333"/>
          <w:szCs w:val="22"/>
        </w:rPr>
        <w:t>Part Two attempts to resolve the musical argument and transforms material from</w:t>
      </w:r>
      <w:r w:rsidRPr="00F65764">
        <w:rPr>
          <w:rFonts w:cs="Arial"/>
          <w:color w:val="333333"/>
          <w:szCs w:val="22"/>
        </w:rPr>
        <w:br/>
        <w:t xml:space="preserve">Part One into more tonal and </w:t>
      </w:r>
      <w:proofErr w:type="gramStart"/>
      <w:r w:rsidRPr="00F65764">
        <w:rPr>
          <w:rFonts w:cs="Arial"/>
          <w:color w:val="333333"/>
          <w:szCs w:val="22"/>
        </w:rPr>
        <w:t>melodically-based</w:t>
      </w:r>
      <w:proofErr w:type="gramEnd"/>
      <w:r w:rsidRPr="00F65764">
        <w:rPr>
          <w:rFonts w:cs="Arial"/>
          <w:color w:val="333333"/>
          <w:szCs w:val="22"/>
        </w:rPr>
        <w:t xml:space="preserve"> music. It opens with a long slow</w:t>
      </w:r>
      <w:r w:rsidRPr="00F65764">
        <w:rPr>
          <w:rFonts w:cs="Arial"/>
          <w:color w:val="333333"/>
          <w:szCs w:val="22"/>
        </w:rPr>
        <w:br/>
        <w:t>movement (strings only at the outset</w:t>
      </w:r>
      <w:proofErr w:type="gramStart"/>
      <w:r w:rsidRPr="00F65764">
        <w:rPr>
          <w:rFonts w:cs="Arial"/>
          <w:color w:val="333333"/>
          <w:szCs w:val="22"/>
        </w:rPr>
        <w:t>) which</w:t>
      </w:r>
      <w:proofErr w:type="gramEnd"/>
      <w:r w:rsidRPr="00F65764">
        <w:rPr>
          <w:rFonts w:cs="Arial"/>
          <w:color w:val="333333"/>
          <w:szCs w:val="22"/>
        </w:rPr>
        <w:t xml:space="preserve"> presents a chorale-like motive against</w:t>
      </w:r>
      <w:r w:rsidRPr="00F65764">
        <w:rPr>
          <w:rFonts w:cs="Arial"/>
          <w:color w:val="333333"/>
          <w:szCs w:val="22"/>
        </w:rPr>
        <w:br/>
        <w:t>a backdrop of a falling semitone ostinato (the same interval with which the</w:t>
      </w:r>
      <w:r w:rsidRPr="00F65764">
        <w:rPr>
          <w:rFonts w:cs="Arial"/>
          <w:color w:val="333333"/>
          <w:szCs w:val="22"/>
        </w:rPr>
        <w:br/>
        <w:t>concerto began and one which dominates throughout) heard on high violins. After</w:t>
      </w:r>
      <w:r w:rsidRPr="00F65764">
        <w:rPr>
          <w:rFonts w:cs="Arial"/>
          <w:color w:val="333333"/>
          <w:szCs w:val="22"/>
        </w:rPr>
        <w:br/>
        <w:t>a central climax the soloist unfolds a long, but quite simple melody, a gesture</w:t>
      </w:r>
      <w:r w:rsidRPr="00F65764">
        <w:rPr>
          <w:rFonts w:cs="Arial"/>
          <w:color w:val="333333"/>
          <w:szCs w:val="22"/>
        </w:rPr>
        <w:br/>
        <w:t>towards which the music has been striving. This leads into the final section,</w:t>
      </w:r>
      <w:r w:rsidRPr="00F65764">
        <w:rPr>
          <w:rFonts w:cs="Arial"/>
          <w:color w:val="333333"/>
          <w:szCs w:val="22"/>
        </w:rPr>
        <w:br/>
        <w:t>a boisterous dance, which incorporates ‘popular’ elements as well</w:t>
      </w:r>
      <w:r w:rsidRPr="00F65764">
        <w:rPr>
          <w:rFonts w:cs="Arial"/>
          <w:color w:val="333333"/>
          <w:szCs w:val="22"/>
        </w:rPr>
        <w:br/>
        <w:t>as reviewing material from Part One. The music inevitably moves towards its</w:t>
      </w:r>
      <w:r w:rsidRPr="00F65764">
        <w:rPr>
          <w:rFonts w:cs="Arial"/>
          <w:color w:val="333333"/>
          <w:szCs w:val="22"/>
        </w:rPr>
        <w:br/>
        <w:t>climax, heading towards B flat major and the melody the whole concerto has been</w:t>
      </w:r>
      <w:r w:rsidRPr="00F65764">
        <w:rPr>
          <w:rFonts w:cs="Arial"/>
          <w:color w:val="333333"/>
          <w:szCs w:val="22"/>
        </w:rPr>
        <w:br/>
        <w:t>waiting for. Its final bars resolve everything.</w:t>
      </w:r>
      <w:bookmarkStart w:id="0" w:name="_GoBack"/>
      <w:bookmarkEnd w:id="0"/>
    </w:p>
    <w:p w14:paraId="5EE17EBC" w14:textId="77777777" w:rsidR="001339F1" w:rsidRDefault="001339F1">
      <w:pPr>
        <w:pStyle w:val="NormalWeb"/>
        <w:spacing w:before="0" w:beforeAutospacing="0" w:after="0" w:afterAutospacing="0"/>
        <w:rPr>
          <w:color w:val="auto"/>
        </w:rPr>
      </w:pPr>
    </w:p>
    <w:p w14:paraId="0BC7D189" w14:textId="77777777" w:rsidR="00F65764" w:rsidRDefault="00F65764" w:rsidP="00F65764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0BBE2314" w14:textId="77777777" w:rsidR="00F65764" w:rsidRDefault="00F65764">
      <w:pPr>
        <w:pStyle w:val="NormalWeb"/>
        <w:spacing w:before="0" w:beforeAutospacing="0" w:after="0" w:afterAutospacing="0"/>
        <w:rPr>
          <w:color w:val="auto"/>
        </w:rPr>
      </w:pPr>
    </w:p>
    <w:sectPr w:rsidR="00F65764">
      <w:footerReference w:type="default" r:id="rId8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52A8" w14:textId="77777777" w:rsidR="001339F1" w:rsidRDefault="005C0A0F">
      <w:r>
        <w:separator/>
      </w:r>
    </w:p>
  </w:endnote>
  <w:endnote w:type="continuationSeparator" w:id="0">
    <w:p w14:paraId="7D8D5FD2" w14:textId="77777777" w:rsidR="001339F1" w:rsidRDefault="005C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2A05" w14:textId="77777777" w:rsidR="001339F1" w:rsidRDefault="001339F1">
    <w:pPr>
      <w:pStyle w:val="Footer"/>
    </w:pPr>
  </w:p>
  <w:p w14:paraId="13BFEB05" w14:textId="77777777" w:rsidR="001339F1" w:rsidRDefault="001339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737C" w14:textId="77777777" w:rsidR="001339F1" w:rsidRDefault="005C0A0F">
      <w:r>
        <w:separator/>
      </w:r>
    </w:p>
  </w:footnote>
  <w:footnote w:type="continuationSeparator" w:id="0">
    <w:p w14:paraId="5CB09ED7" w14:textId="77777777" w:rsidR="001339F1" w:rsidRDefault="005C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0F"/>
    <w:rsid w:val="001339F1"/>
    <w:rsid w:val="005C0A0F"/>
    <w:rsid w:val="00F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923B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1927</CharactersWithSpaces>
  <SharedDoc>false</SharedDoc>
  <HLinks>
    <vt:vector size="6" baseType="variant">
      <vt:variant>
        <vt:i4>7798789</vt:i4>
      </vt:variant>
      <vt:variant>
        <vt:i4>2955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2015-02-08T08:18:00Z</dcterms:created>
  <dcterms:modified xsi:type="dcterms:W3CDTF">2015-02-22T12:01:00Z</dcterms:modified>
</cp:coreProperties>
</file>