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1C769" w14:textId="77777777" w:rsidR="00CA61E3" w:rsidRDefault="00CA61E3">
      <w:pPr>
        <w:tabs>
          <w:tab w:val="right" w:pos="8100"/>
        </w:tabs>
        <w:jc w:val="both"/>
        <w:rPr>
          <w:b/>
        </w:rPr>
      </w:pPr>
    </w:p>
    <w:p w14:paraId="3C7BBFDE" w14:textId="77777777" w:rsidR="008C105C" w:rsidRDefault="008C105C" w:rsidP="008C105C">
      <w:pPr>
        <w:jc w:val="center"/>
        <w:rPr>
          <w:b/>
          <w:sz w:val="28"/>
        </w:rPr>
      </w:pPr>
      <w:r>
        <w:rPr>
          <w:b/>
          <w:sz w:val="28"/>
        </w:rPr>
        <w:t>Celebration</w:t>
      </w:r>
    </w:p>
    <w:p w14:paraId="727C6E61" w14:textId="77777777" w:rsidR="008C105C" w:rsidRDefault="008C105C" w:rsidP="008C105C">
      <w:pPr>
        <w:jc w:val="center"/>
        <w:rPr>
          <w:b/>
          <w:sz w:val="28"/>
        </w:rPr>
      </w:pPr>
    </w:p>
    <w:p w14:paraId="2AA36B10" w14:textId="77777777" w:rsidR="00964578" w:rsidRDefault="00964578" w:rsidP="00964578">
      <w:pPr>
        <w:shd w:val="clear" w:color="auto" w:fill="FFFFFF"/>
        <w:jc w:val="both"/>
        <w:rPr>
          <w:rFonts w:cs="Arial"/>
          <w:color w:val="333333"/>
          <w:szCs w:val="22"/>
        </w:rPr>
      </w:pPr>
      <w:r w:rsidRPr="00964578">
        <w:rPr>
          <w:rFonts w:cs="Arial"/>
          <w:i/>
          <w:iCs/>
          <w:color w:val="333333"/>
          <w:szCs w:val="22"/>
        </w:rPr>
        <w:t>Celebration</w:t>
      </w:r>
      <w:r w:rsidRPr="00964578">
        <w:rPr>
          <w:rFonts w:cs="Arial"/>
          <w:color w:val="333333"/>
          <w:szCs w:val="22"/>
        </w:rPr>
        <w:t>, a </w:t>
      </w:r>
      <w:proofErr w:type="spellStart"/>
      <w:r w:rsidRPr="00964578">
        <w:rPr>
          <w:rFonts w:cs="Arial"/>
          <w:i/>
          <w:iCs/>
          <w:color w:val="333333"/>
          <w:szCs w:val="22"/>
        </w:rPr>
        <w:t>Praeludium</w:t>
      </w:r>
      <w:proofErr w:type="spellEnd"/>
      <w:r w:rsidRPr="00964578">
        <w:rPr>
          <w:rFonts w:cs="Arial"/>
          <w:color w:val="333333"/>
          <w:szCs w:val="22"/>
        </w:rPr>
        <w:t> for wind, brass, percussion, harp and piano, was commissioned by the Royal Liverpool Philharmoni</w:t>
      </w:r>
      <w:bookmarkStart w:id="0" w:name="_GoBack"/>
      <w:bookmarkEnd w:id="0"/>
      <w:r w:rsidRPr="00964578">
        <w:rPr>
          <w:rFonts w:cs="Arial"/>
          <w:color w:val="333333"/>
          <w:szCs w:val="22"/>
        </w:rPr>
        <w:t xml:space="preserve">c Orchestra (RLPO) for its 150th anniversary. It was first performed by the RLPO, conducted by Libor </w:t>
      </w:r>
      <w:proofErr w:type="spellStart"/>
      <w:r w:rsidRPr="00964578">
        <w:rPr>
          <w:rFonts w:cs="Arial"/>
          <w:color w:val="333333"/>
          <w:szCs w:val="22"/>
        </w:rPr>
        <w:t>Pešek</w:t>
      </w:r>
      <w:proofErr w:type="spellEnd"/>
      <w:r w:rsidRPr="00964578">
        <w:rPr>
          <w:rFonts w:cs="Arial"/>
          <w:color w:val="333333"/>
          <w:szCs w:val="22"/>
        </w:rPr>
        <w:t xml:space="preserve">. </w:t>
      </w:r>
      <w:proofErr w:type="gramStart"/>
      <w:r w:rsidRPr="00964578">
        <w:rPr>
          <w:rFonts w:cs="Arial"/>
          <w:color w:val="333333"/>
          <w:szCs w:val="22"/>
        </w:rPr>
        <w:t>at</w:t>
      </w:r>
      <w:proofErr w:type="gramEnd"/>
      <w:r w:rsidRPr="00964578">
        <w:rPr>
          <w:rFonts w:cs="Arial"/>
          <w:color w:val="333333"/>
          <w:szCs w:val="22"/>
        </w:rPr>
        <w:t xml:space="preserve"> Philharmonic Hall, Liverpool, on 21 March 1991, at a Royal Gala Concert in the presence of Her Majesty the Queen.</w:t>
      </w:r>
    </w:p>
    <w:p w14:paraId="5A4F06F9" w14:textId="77777777" w:rsidR="00964578" w:rsidRPr="00964578" w:rsidRDefault="00964578" w:rsidP="00964578">
      <w:pPr>
        <w:shd w:val="clear" w:color="auto" w:fill="FFFFFF"/>
        <w:jc w:val="both"/>
        <w:rPr>
          <w:rFonts w:cs="Arial"/>
          <w:color w:val="333333"/>
          <w:szCs w:val="22"/>
        </w:rPr>
      </w:pPr>
    </w:p>
    <w:p w14:paraId="24CB6735" w14:textId="77777777" w:rsidR="00964578" w:rsidRPr="00964578" w:rsidRDefault="00964578" w:rsidP="00964578">
      <w:pPr>
        <w:shd w:val="clear" w:color="auto" w:fill="FFFFFF"/>
        <w:jc w:val="both"/>
        <w:rPr>
          <w:rFonts w:cs="Arial"/>
          <w:color w:val="333333"/>
          <w:szCs w:val="22"/>
        </w:rPr>
      </w:pPr>
      <w:r w:rsidRPr="00964578">
        <w:rPr>
          <w:rFonts w:cs="Arial"/>
          <w:color w:val="333333"/>
          <w:szCs w:val="22"/>
        </w:rPr>
        <w:t>The work is a celebration by way of displaying the virtuosity of the players for whom it was written, and therefore could be viewed as a sort of mini-concerto for orchestra (without strings). Despite only lasting around six minutes it highlights in turn the various sections of the ensemble. The form of the piece might be described as follows:</w:t>
      </w:r>
    </w:p>
    <w:p w14:paraId="2A43338C" w14:textId="77777777" w:rsidR="00964578" w:rsidRPr="00964578" w:rsidRDefault="00964578" w:rsidP="00964578">
      <w:pPr>
        <w:numPr>
          <w:ilvl w:val="0"/>
          <w:numId w:val="2"/>
        </w:numPr>
        <w:shd w:val="clear" w:color="auto" w:fill="FFFFFF"/>
        <w:spacing w:before="100" w:beforeAutospacing="1"/>
        <w:jc w:val="both"/>
        <w:rPr>
          <w:rFonts w:cs="Arial"/>
          <w:color w:val="333333"/>
          <w:szCs w:val="22"/>
        </w:rPr>
      </w:pPr>
      <w:r w:rsidRPr="00964578">
        <w:rPr>
          <w:rFonts w:cs="Arial"/>
          <w:i/>
          <w:iCs/>
          <w:color w:val="333333"/>
          <w:szCs w:val="22"/>
        </w:rPr>
        <w:t>Block 1: </w:t>
      </w:r>
      <w:r w:rsidRPr="00964578">
        <w:rPr>
          <w:rFonts w:cs="Arial"/>
          <w:color w:val="333333"/>
          <w:szCs w:val="22"/>
        </w:rPr>
        <w:t>brass, timpani, percussion and piano</w:t>
      </w:r>
    </w:p>
    <w:p w14:paraId="6F1D4CC9" w14:textId="77777777" w:rsidR="00964578" w:rsidRPr="00964578" w:rsidRDefault="00964578" w:rsidP="00964578">
      <w:pPr>
        <w:numPr>
          <w:ilvl w:val="0"/>
          <w:numId w:val="2"/>
        </w:numPr>
        <w:shd w:val="clear" w:color="auto" w:fill="FFFFFF"/>
        <w:spacing w:before="100" w:beforeAutospacing="1"/>
        <w:jc w:val="both"/>
        <w:rPr>
          <w:rFonts w:cs="Arial"/>
          <w:color w:val="333333"/>
          <w:szCs w:val="22"/>
        </w:rPr>
      </w:pPr>
      <w:r w:rsidRPr="00964578">
        <w:rPr>
          <w:rFonts w:cs="Arial"/>
          <w:i/>
          <w:iCs/>
          <w:color w:val="333333"/>
          <w:szCs w:val="22"/>
        </w:rPr>
        <w:t>Block 2: </w:t>
      </w:r>
      <w:r w:rsidRPr="00964578">
        <w:rPr>
          <w:rFonts w:cs="Arial"/>
          <w:color w:val="333333"/>
          <w:szCs w:val="22"/>
        </w:rPr>
        <w:t>wind trios, harp and percussion</w:t>
      </w:r>
    </w:p>
    <w:p w14:paraId="5217AD6F" w14:textId="77777777" w:rsidR="00964578" w:rsidRPr="00964578" w:rsidRDefault="00964578" w:rsidP="00964578">
      <w:pPr>
        <w:numPr>
          <w:ilvl w:val="0"/>
          <w:numId w:val="2"/>
        </w:numPr>
        <w:shd w:val="clear" w:color="auto" w:fill="FFFFFF"/>
        <w:spacing w:before="100" w:beforeAutospacing="1"/>
        <w:jc w:val="both"/>
        <w:rPr>
          <w:rFonts w:cs="Arial"/>
          <w:color w:val="333333"/>
          <w:szCs w:val="22"/>
        </w:rPr>
      </w:pPr>
      <w:r w:rsidRPr="00964578">
        <w:rPr>
          <w:rFonts w:cs="Arial"/>
          <w:i/>
          <w:iCs/>
          <w:color w:val="333333"/>
          <w:szCs w:val="22"/>
        </w:rPr>
        <w:t>Chorale: </w:t>
      </w:r>
      <w:r w:rsidRPr="00964578">
        <w:rPr>
          <w:rFonts w:cs="Arial"/>
          <w:color w:val="333333"/>
          <w:szCs w:val="22"/>
        </w:rPr>
        <w:t>wind only</w:t>
      </w:r>
    </w:p>
    <w:p w14:paraId="7165633F" w14:textId="77777777" w:rsidR="00964578" w:rsidRPr="00964578" w:rsidRDefault="00964578" w:rsidP="00964578">
      <w:pPr>
        <w:numPr>
          <w:ilvl w:val="0"/>
          <w:numId w:val="2"/>
        </w:numPr>
        <w:shd w:val="clear" w:color="auto" w:fill="FFFFFF"/>
        <w:spacing w:before="100" w:beforeAutospacing="1"/>
        <w:jc w:val="both"/>
        <w:rPr>
          <w:rFonts w:cs="Arial"/>
          <w:color w:val="333333"/>
          <w:szCs w:val="22"/>
        </w:rPr>
      </w:pPr>
      <w:r w:rsidRPr="00964578">
        <w:rPr>
          <w:rFonts w:cs="Arial"/>
          <w:i/>
          <w:iCs/>
          <w:color w:val="333333"/>
          <w:szCs w:val="22"/>
        </w:rPr>
        <w:t>Development </w:t>
      </w:r>
      <w:r w:rsidRPr="00964578">
        <w:rPr>
          <w:rFonts w:cs="Arial"/>
          <w:color w:val="333333"/>
          <w:szCs w:val="22"/>
        </w:rPr>
        <w:t>of the music from Blocks 1 and 2</w:t>
      </w:r>
    </w:p>
    <w:p w14:paraId="599D659D" w14:textId="77777777" w:rsidR="00964578" w:rsidRPr="00964578" w:rsidRDefault="00964578" w:rsidP="00964578">
      <w:pPr>
        <w:numPr>
          <w:ilvl w:val="0"/>
          <w:numId w:val="2"/>
        </w:numPr>
        <w:shd w:val="clear" w:color="auto" w:fill="FFFFFF"/>
        <w:spacing w:before="100" w:beforeAutospacing="1"/>
        <w:rPr>
          <w:rFonts w:cs="Arial"/>
          <w:color w:val="333333"/>
          <w:szCs w:val="22"/>
        </w:rPr>
      </w:pPr>
      <w:r w:rsidRPr="00964578">
        <w:rPr>
          <w:rFonts w:cs="Arial"/>
          <w:i/>
          <w:iCs/>
          <w:color w:val="333333"/>
          <w:szCs w:val="22"/>
        </w:rPr>
        <w:t>Chorale: </w:t>
      </w:r>
      <w:r w:rsidRPr="00964578">
        <w:rPr>
          <w:rFonts w:cs="Arial"/>
          <w:color w:val="333333"/>
          <w:szCs w:val="22"/>
        </w:rPr>
        <w:t>full ensemble with opening material returning</w:t>
      </w:r>
      <w:r>
        <w:rPr>
          <w:rFonts w:cs="Arial"/>
          <w:color w:val="333333"/>
          <w:szCs w:val="22"/>
        </w:rPr>
        <w:br/>
      </w:r>
    </w:p>
    <w:p w14:paraId="06503073" w14:textId="77777777" w:rsidR="00964578" w:rsidRDefault="00964578" w:rsidP="00964578">
      <w:pPr>
        <w:shd w:val="clear" w:color="auto" w:fill="FFFFFF"/>
        <w:jc w:val="both"/>
        <w:rPr>
          <w:rFonts w:cs="Arial"/>
          <w:color w:val="333333"/>
          <w:szCs w:val="22"/>
        </w:rPr>
      </w:pPr>
      <w:r w:rsidRPr="00964578">
        <w:rPr>
          <w:rFonts w:cs="Arial"/>
          <w:color w:val="333333"/>
          <w:szCs w:val="22"/>
        </w:rPr>
        <w:t>The opening fanfare-like material, announced by three spatially separated trumpets with tubular bells, is important. The music in this Block is exuberant. In Block 2, the wind sections enter in turn; flutes, clarinets, oboes and bassoons, with music that is </w:t>
      </w:r>
      <w:proofErr w:type="spellStart"/>
      <w:r w:rsidRPr="00964578">
        <w:rPr>
          <w:rFonts w:cs="Arial"/>
          <w:i/>
          <w:iCs/>
          <w:color w:val="333333"/>
          <w:szCs w:val="22"/>
        </w:rPr>
        <w:t>scherzando</w:t>
      </w:r>
      <w:proofErr w:type="spellEnd"/>
      <w:r w:rsidRPr="00964578">
        <w:rPr>
          <w:rFonts w:cs="Arial"/>
          <w:i/>
          <w:iCs/>
          <w:color w:val="333333"/>
          <w:szCs w:val="22"/>
        </w:rPr>
        <w:t>-</w:t>
      </w:r>
      <w:r w:rsidRPr="00964578">
        <w:rPr>
          <w:rFonts w:cs="Arial"/>
          <w:color w:val="333333"/>
          <w:szCs w:val="22"/>
        </w:rPr>
        <w:t xml:space="preserve">like on the whole. This leads directly into a simple chorale. Development of both blocks of music follows, often rhythmically </w:t>
      </w:r>
      <w:proofErr w:type="gramStart"/>
      <w:r w:rsidRPr="00964578">
        <w:rPr>
          <w:rFonts w:cs="Arial"/>
          <w:color w:val="333333"/>
          <w:szCs w:val="22"/>
        </w:rPr>
        <w:t>highly-charged</w:t>
      </w:r>
      <w:proofErr w:type="gramEnd"/>
      <w:r w:rsidRPr="00964578">
        <w:rPr>
          <w:rFonts w:cs="Arial"/>
          <w:color w:val="333333"/>
          <w:szCs w:val="22"/>
        </w:rPr>
        <w:t>, before the chorale returns triumphantly together with the opening trumpet fanfares.</w:t>
      </w:r>
    </w:p>
    <w:p w14:paraId="4D5F5B48" w14:textId="77777777" w:rsidR="00964578" w:rsidRDefault="00964578" w:rsidP="00964578">
      <w:pPr>
        <w:shd w:val="clear" w:color="auto" w:fill="FFFFFF"/>
        <w:jc w:val="both"/>
        <w:rPr>
          <w:rFonts w:cs="Arial"/>
          <w:color w:val="333333"/>
          <w:szCs w:val="22"/>
        </w:rPr>
      </w:pPr>
    </w:p>
    <w:p w14:paraId="5E3DB923" w14:textId="77777777" w:rsidR="00964578" w:rsidRDefault="00964578" w:rsidP="00964578">
      <w:pPr>
        <w:pStyle w:val="Footer"/>
      </w:pPr>
      <w:r>
        <w:rPr>
          <w:rFonts w:cs="Arial"/>
        </w:rPr>
        <w:t>©</w:t>
      </w:r>
      <w:r>
        <w:t xml:space="preserve"> Edward Gregson</w:t>
      </w:r>
    </w:p>
    <w:p w14:paraId="00F467B5" w14:textId="77777777" w:rsidR="00964578" w:rsidRPr="00964578" w:rsidRDefault="00964578" w:rsidP="00964578">
      <w:pPr>
        <w:shd w:val="clear" w:color="auto" w:fill="FFFFFF"/>
        <w:jc w:val="both"/>
        <w:rPr>
          <w:rFonts w:cs="Arial"/>
          <w:color w:val="333333"/>
          <w:szCs w:val="22"/>
        </w:rPr>
      </w:pPr>
    </w:p>
    <w:p w14:paraId="3B3B4520" w14:textId="77777777" w:rsidR="00CA61E3" w:rsidRDefault="00CA61E3">
      <w:pPr>
        <w:jc w:val="both"/>
      </w:pPr>
    </w:p>
    <w:p w14:paraId="6BD7A335" w14:textId="77777777" w:rsidR="00CA61E3" w:rsidRDefault="00CA61E3">
      <w:pPr>
        <w:jc w:val="both"/>
      </w:pPr>
    </w:p>
    <w:p w14:paraId="4A9D119A" w14:textId="77777777" w:rsidR="00CA61E3" w:rsidRDefault="00CA61E3">
      <w:pPr>
        <w:jc w:val="both"/>
      </w:pPr>
    </w:p>
    <w:p w14:paraId="06B929C6" w14:textId="77777777" w:rsidR="00CA61E3" w:rsidRDefault="00CA61E3">
      <w:pPr>
        <w:tabs>
          <w:tab w:val="right" w:pos="8100"/>
        </w:tabs>
        <w:jc w:val="both"/>
        <w:rPr>
          <w:b/>
        </w:rPr>
      </w:pPr>
    </w:p>
    <w:p w14:paraId="088448D4" w14:textId="77777777" w:rsidR="00CA61E3" w:rsidRDefault="00CA61E3">
      <w:pPr>
        <w:pStyle w:val="NormalWeb"/>
        <w:spacing w:before="0" w:beforeAutospacing="0" w:after="0" w:afterAutospacing="0"/>
        <w:rPr>
          <w:rFonts w:ascii="Arial" w:hAnsi="Arial" w:cs="Arial"/>
          <w:sz w:val="22"/>
        </w:rPr>
      </w:pPr>
    </w:p>
    <w:p w14:paraId="55EAB3D2" w14:textId="77777777" w:rsidR="00CA61E3" w:rsidRDefault="00CA61E3">
      <w:pPr>
        <w:pStyle w:val="NormalWeb"/>
        <w:spacing w:before="0" w:beforeAutospacing="0" w:after="0" w:afterAutospacing="0"/>
        <w:rPr>
          <w:rFonts w:ascii="Arial" w:hAnsi="Arial" w:cs="Arial"/>
          <w:sz w:val="22"/>
        </w:rPr>
      </w:pPr>
    </w:p>
    <w:sectPr w:rsidR="00CA61E3">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27F84" w14:textId="77777777" w:rsidR="00CA61E3" w:rsidRDefault="00CA61E3">
      <w:r>
        <w:separator/>
      </w:r>
    </w:p>
  </w:endnote>
  <w:endnote w:type="continuationSeparator" w:id="0">
    <w:p w14:paraId="60827FE7" w14:textId="77777777" w:rsidR="00CA61E3" w:rsidRDefault="00CA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17215" w14:textId="77777777" w:rsidR="00CA61E3" w:rsidRDefault="00CA61E3">
      <w:r>
        <w:separator/>
      </w:r>
    </w:p>
  </w:footnote>
  <w:footnote w:type="continuationSeparator" w:id="0">
    <w:p w14:paraId="53E7A260" w14:textId="77777777" w:rsidR="00CA61E3" w:rsidRDefault="00CA61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6E724A96"/>
    <w:multiLevelType w:val="multilevel"/>
    <w:tmpl w:val="1FE8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5C"/>
    <w:rsid w:val="005C0FEB"/>
    <w:rsid w:val="008C105C"/>
    <w:rsid w:val="00964578"/>
    <w:rsid w:val="00CA61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D2DF3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uiPriority w:val="99"/>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 w:type="character" w:customStyle="1" w:styleId="apple-converted-space">
    <w:name w:val="apple-converted-space"/>
    <w:basedOn w:val="DefaultParagraphFont"/>
    <w:rsid w:val="00964578"/>
  </w:style>
  <w:style w:type="character" w:styleId="Emphasis">
    <w:name w:val="Emphasis"/>
    <w:basedOn w:val="DefaultParagraphFont"/>
    <w:uiPriority w:val="20"/>
    <w:qFormat/>
    <w:rsid w:val="0096457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uiPriority w:val="99"/>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 w:type="character" w:customStyle="1" w:styleId="apple-converted-space">
    <w:name w:val="apple-converted-space"/>
    <w:basedOn w:val="DefaultParagraphFont"/>
    <w:rsid w:val="00964578"/>
  </w:style>
  <w:style w:type="character" w:styleId="Emphasis">
    <w:name w:val="Emphasis"/>
    <w:basedOn w:val="DefaultParagraphFont"/>
    <w:uiPriority w:val="20"/>
    <w:qFormat/>
    <w:rsid w:val="009645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13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1432</CharactersWithSpaces>
  <SharedDoc>false</SharedDoc>
  <HLinks>
    <vt:vector size="6" baseType="variant">
      <vt:variant>
        <vt:i4>5898323</vt:i4>
      </vt:variant>
      <vt:variant>
        <vt:i4>0</vt:i4>
      </vt:variant>
      <vt:variant>
        <vt:i4>0</vt:i4>
      </vt:variant>
      <vt:variant>
        <vt:i4>5</vt:i4>
      </vt:variant>
      <vt:variant>
        <vt:lpwstr>http://edwardgregson.com/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2015-02-08T08:14:00Z</dcterms:created>
  <dcterms:modified xsi:type="dcterms:W3CDTF">2015-02-22T11:56:00Z</dcterms:modified>
</cp:coreProperties>
</file>