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D8FC" w14:textId="77777777" w:rsidR="00F93087" w:rsidRDefault="00F76B9D">
      <w:pPr>
        <w:tabs>
          <w:tab w:val="right" w:pos="8100"/>
        </w:tabs>
        <w:jc w:val="both"/>
        <w:rPr>
          <w:b/>
        </w:rPr>
      </w:pPr>
      <w:r>
        <w:rPr>
          <w:b/>
        </w:rPr>
        <w:tab/>
      </w:r>
    </w:p>
    <w:p w14:paraId="2BC1FDB6" w14:textId="77777777" w:rsidR="00F93087" w:rsidRPr="00F76B9D" w:rsidRDefault="00F76B9D" w:rsidP="00F76B9D">
      <w:pPr>
        <w:tabs>
          <w:tab w:val="right" w:pos="8100"/>
        </w:tabs>
        <w:jc w:val="center"/>
        <w:rPr>
          <w:b/>
          <w:sz w:val="28"/>
          <w:szCs w:val="28"/>
        </w:rPr>
      </w:pPr>
      <w:r w:rsidRPr="00F76B9D">
        <w:rPr>
          <w:b/>
          <w:sz w:val="28"/>
          <w:szCs w:val="28"/>
        </w:rPr>
        <w:t>Alarum</w:t>
      </w:r>
    </w:p>
    <w:p w14:paraId="4C2EF181" w14:textId="77777777" w:rsidR="00F93087" w:rsidRDefault="00F93087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3FF3B928" w14:textId="77777777" w:rsidR="00F70C13" w:rsidRPr="00F70C13" w:rsidRDefault="00F70C13" w:rsidP="00F70C13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F70C13">
        <w:rPr>
          <w:rFonts w:cs="Arial"/>
          <w:color w:val="333333"/>
          <w:szCs w:val="22"/>
        </w:rPr>
        <w:t xml:space="preserve">This work, for solo tuba, was written for, and premiered by James </w:t>
      </w:r>
      <w:proofErr w:type="spellStart"/>
      <w:r w:rsidRPr="00F70C13">
        <w:rPr>
          <w:rFonts w:cs="Arial"/>
          <w:color w:val="333333"/>
          <w:szCs w:val="22"/>
        </w:rPr>
        <w:t>Gourlay</w:t>
      </w:r>
      <w:proofErr w:type="spellEnd"/>
      <w:r w:rsidRPr="00F70C13">
        <w:rPr>
          <w:rFonts w:cs="Arial"/>
          <w:color w:val="333333"/>
          <w:szCs w:val="22"/>
        </w:rPr>
        <w:t xml:space="preserve"> in 1994. Hans Nickel gave the first performance outside of England at the International Tuba and Euphonium Conference in Chicago in 1995.</w:t>
      </w:r>
    </w:p>
    <w:p w14:paraId="0412FE77" w14:textId="77777777" w:rsidR="00F70C13" w:rsidRPr="00F70C13" w:rsidRDefault="00F70C13" w:rsidP="00F70C13">
      <w:pPr>
        <w:shd w:val="clear" w:color="auto" w:fill="FFFFFF"/>
        <w:jc w:val="both"/>
        <w:rPr>
          <w:rFonts w:cs="Arial"/>
          <w:color w:val="333333"/>
          <w:szCs w:val="22"/>
        </w:rPr>
      </w:pPr>
    </w:p>
    <w:p w14:paraId="67B8C0EB" w14:textId="77777777" w:rsidR="00F70C13" w:rsidRPr="00F70C13" w:rsidRDefault="00F70C13" w:rsidP="00F70C13">
      <w:pPr>
        <w:shd w:val="clear" w:color="auto" w:fill="FFFFFF"/>
        <w:jc w:val="both"/>
        <w:rPr>
          <w:rFonts w:cs="Arial"/>
          <w:color w:val="333333"/>
          <w:szCs w:val="22"/>
        </w:rPr>
      </w:pPr>
      <w:r w:rsidRPr="00F70C13">
        <w:rPr>
          <w:rFonts w:cs="Arial"/>
          <w:color w:val="333333"/>
          <w:szCs w:val="22"/>
        </w:rPr>
        <w:t xml:space="preserve">Written for solo tuba, the title of the work derives from an old English word meaning a “call to arms” and Gregson interpreted this to be a “primeval call”, hence the opening gesture of the piece which is meant to imitate a tribal-like intensity. The piece is divided into three main sections and runs continuously. The first section is aggressive, nervous, and yet lyrical. The second section melodic and peaceful, but reaching a climax when the two themes (lyrical and rhythmic) are juxtaposed against each other. The last section is dance-like in character with changing time </w:t>
      </w:r>
      <w:proofErr w:type="gramStart"/>
      <w:r w:rsidRPr="00F70C13">
        <w:rPr>
          <w:rFonts w:cs="Arial"/>
          <w:color w:val="333333"/>
          <w:szCs w:val="22"/>
        </w:rPr>
        <w:t>patterns which</w:t>
      </w:r>
      <w:proofErr w:type="gramEnd"/>
      <w:r w:rsidRPr="00F70C13">
        <w:rPr>
          <w:rFonts w:cs="Arial"/>
          <w:color w:val="333333"/>
          <w:szCs w:val="22"/>
        </w:rPr>
        <w:t xml:space="preserve"> lead back to the very opening statement, the </w:t>
      </w:r>
      <w:r w:rsidRPr="00F70C13">
        <w:rPr>
          <w:rFonts w:cs="Arial"/>
          <w:i/>
          <w:iCs/>
          <w:color w:val="333333"/>
          <w:szCs w:val="22"/>
        </w:rPr>
        <w:t>alarum</w:t>
      </w:r>
      <w:r w:rsidRPr="00F70C13">
        <w:rPr>
          <w:rFonts w:cs="Arial"/>
          <w:color w:val="333333"/>
          <w:szCs w:val="22"/>
        </w:rPr>
        <w:t> of the piece. There are no time signatures and seldom bar lines. The rhythmic values are, however, strict and proportional. The notation appears less cluttered as a result and gives greater freedom to the soloist with regard to phrasing.</w:t>
      </w:r>
    </w:p>
    <w:p w14:paraId="35CDDF39" w14:textId="77777777" w:rsidR="00F93087" w:rsidRDefault="00F93087" w:rsidP="00F70C13">
      <w:pPr>
        <w:pStyle w:val="BodyText"/>
        <w:rPr>
          <w:rFonts w:cs="Arial"/>
        </w:rPr>
      </w:pPr>
    </w:p>
    <w:p w14:paraId="35F95E1B" w14:textId="77777777" w:rsidR="00F70C13" w:rsidRDefault="00F70C13" w:rsidP="00F70C13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3A9C07D4" w14:textId="77777777" w:rsidR="00F70C13" w:rsidRDefault="00F70C13" w:rsidP="00F70C13">
      <w:pPr>
        <w:pStyle w:val="BodyText"/>
        <w:rPr>
          <w:rFonts w:cs="Arial"/>
        </w:rPr>
      </w:pPr>
      <w:bookmarkStart w:id="0" w:name="_GoBack"/>
      <w:bookmarkEnd w:id="0"/>
    </w:p>
    <w:sectPr w:rsidR="00F70C13">
      <w:footerReference w:type="default" r:id="rId8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5174" w14:textId="77777777" w:rsidR="00F93087" w:rsidRDefault="00F76B9D">
      <w:r>
        <w:separator/>
      </w:r>
    </w:p>
  </w:endnote>
  <w:endnote w:type="continuationSeparator" w:id="0">
    <w:p w14:paraId="4535E8F2" w14:textId="77777777" w:rsidR="00F93087" w:rsidRDefault="00F7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B85C" w14:textId="77777777" w:rsidR="00F93087" w:rsidRDefault="00F93087">
    <w:pPr>
      <w:pStyle w:val="Footer"/>
    </w:pPr>
  </w:p>
  <w:p w14:paraId="394E5280" w14:textId="77777777" w:rsidR="00F93087" w:rsidRDefault="00F930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51793" w14:textId="77777777" w:rsidR="00F93087" w:rsidRDefault="00F76B9D">
      <w:r>
        <w:separator/>
      </w:r>
    </w:p>
  </w:footnote>
  <w:footnote w:type="continuationSeparator" w:id="0">
    <w:p w14:paraId="1DF12B81" w14:textId="77777777" w:rsidR="00F93087" w:rsidRDefault="00F7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9D"/>
    <w:rsid w:val="00F70C13"/>
    <w:rsid w:val="00F76B9D"/>
    <w:rsid w:val="00F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2A8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customStyle="1" w:styleId="apple-converted-space">
    <w:name w:val="apple-converted-space"/>
    <w:basedOn w:val="DefaultParagraphFont"/>
    <w:rsid w:val="00F70C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customStyle="1" w:styleId="apple-converted-space">
    <w:name w:val="apple-converted-space"/>
    <w:basedOn w:val="DefaultParagraphFont"/>
    <w:rsid w:val="00F7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1124</CharactersWithSpaces>
  <SharedDoc>false</SharedDoc>
  <HLinks>
    <vt:vector size="6" baseType="variant">
      <vt:variant>
        <vt:i4>7798789</vt:i4>
      </vt:variant>
      <vt:variant>
        <vt:i4>2157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2015-02-08T08:06:00Z</dcterms:created>
  <dcterms:modified xsi:type="dcterms:W3CDTF">2015-02-22T11:18:00Z</dcterms:modified>
</cp:coreProperties>
</file>