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8A73C" w14:textId="77777777" w:rsidR="000B4045" w:rsidRDefault="000B4045">
      <w:pPr>
        <w:tabs>
          <w:tab w:val="right" w:pos="8100"/>
        </w:tabs>
        <w:jc w:val="both"/>
        <w:rPr>
          <w:b/>
        </w:rPr>
      </w:pPr>
    </w:p>
    <w:p w14:paraId="3C548BED" w14:textId="77777777" w:rsidR="000B4045" w:rsidRDefault="000B4045">
      <w:pPr>
        <w:tabs>
          <w:tab w:val="right" w:pos="8100"/>
        </w:tabs>
        <w:jc w:val="both"/>
        <w:rPr>
          <w:b/>
        </w:rPr>
      </w:pPr>
      <w:r>
        <w:rPr>
          <w:b/>
        </w:rPr>
        <w:tab/>
      </w:r>
    </w:p>
    <w:p w14:paraId="1288E8DA" w14:textId="77777777" w:rsidR="00D2276B" w:rsidRDefault="00435715" w:rsidP="00D2276B">
      <w:pPr>
        <w:tabs>
          <w:tab w:val="right" w:pos="8100"/>
        </w:tabs>
        <w:jc w:val="center"/>
        <w:rPr>
          <w:b/>
          <w:sz w:val="28"/>
          <w:szCs w:val="28"/>
        </w:rPr>
      </w:pPr>
      <w:r w:rsidRPr="00D2276B">
        <w:rPr>
          <w:b/>
          <w:sz w:val="28"/>
          <w:szCs w:val="28"/>
        </w:rPr>
        <w:t>G</w:t>
      </w:r>
      <w:r w:rsidR="00D2276B">
        <w:rPr>
          <w:b/>
          <w:sz w:val="28"/>
          <w:szCs w:val="28"/>
        </w:rPr>
        <w:t xml:space="preserve">oddess </w:t>
      </w:r>
    </w:p>
    <w:p w14:paraId="7332F9ED" w14:textId="77777777" w:rsidR="000B4045" w:rsidRDefault="000B4045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bookmarkStart w:id="0" w:name="_GoBack"/>
      <w:bookmarkEnd w:id="0"/>
    </w:p>
    <w:p w14:paraId="05AADC88" w14:textId="77777777" w:rsidR="00435715" w:rsidRPr="00435715" w:rsidRDefault="00435715" w:rsidP="00435715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en-GB"/>
        </w:rPr>
      </w:pPr>
      <w:proofErr w:type="gramStart"/>
      <w:r w:rsidRPr="0023684D">
        <w:rPr>
          <w:rFonts w:cs="Arial"/>
          <w:i/>
          <w:sz w:val="24"/>
          <w:szCs w:val="24"/>
          <w:lang w:eastAsia="en-GB"/>
        </w:rPr>
        <w:t>Goddess</w:t>
      </w:r>
      <w:r w:rsidRPr="00435715">
        <w:rPr>
          <w:rFonts w:cs="Arial"/>
          <w:sz w:val="24"/>
          <w:szCs w:val="24"/>
          <w:lang w:eastAsia="en-GB"/>
        </w:rPr>
        <w:t xml:space="preserve"> for string orchestra was commissioned by the Ida Carroll Trust</w:t>
      </w:r>
      <w:proofErr w:type="gramEnd"/>
      <w:r w:rsidRPr="00435715">
        <w:rPr>
          <w:rFonts w:cs="Arial"/>
          <w:sz w:val="24"/>
          <w:szCs w:val="24"/>
          <w:lang w:eastAsia="en-GB"/>
        </w:rPr>
        <w:t xml:space="preserve"> as an ‘in memoriam’ for the Cheshire artist Dorothy Bradford who died in July 2008 aged 90. It received its first performance in June 2009 from Manchester </w:t>
      </w:r>
      <w:proofErr w:type="spellStart"/>
      <w:r w:rsidRPr="00435715">
        <w:rPr>
          <w:rFonts w:cs="Arial"/>
          <w:sz w:val="24"/>
          <w:szCs w:val="24"/>
          <w:lang w:eastAsia="en-GB"/>
        </w:rPr>
        <w:t>Camerata</w:t>
      </w:r>
      <w:proofErr w:type="spellEnd"/>
      <w:r w:rsidRPr="00435715">
        <w:rPr>
          <w:rFonts w:cs="Arial"/>
          <w:sz w:val="24"/>
          <w:szCs w:val="24"/>
          <w:lang w:eastAsia="en-GB"/>
        </w:rPr>
        <w:t>, directed by Richard Howarth, in St Mary’s Church, Nantwich, Cheshire.</w:t>
      </w:r>
    </w:p>
    <w:p w14:paraId="06DB0262" w14:textId="77777777" w:rsidR="00435715" w:rsidRPr="00435715" w:rsidRDefault="00435715" w:rsidP="00435715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en-GB"/>
        </w:rPr>
      </w:pPr>
      <w:r w:rsidRPr="00435715">
        <w:rPr>
          <w:rFonts w:cs="Arial"/>
          <w:sz w:val="24"/>
          <w:szCs w:val="24"/>
          <w:lang w:eastAsia="en-GB"/>
        </w:rPr>
        <w:t xml:space="preserve">In looking for a particular painting from the artist’s considerable output on which to base my new work I was drawn to one entitled </w:t>
      </w:r>
      <w:r w:rsidRPr="0023684D">
        <w:rPr>
          <w:rFonts w:cs="Arial"/>
          <w:i/>
          <w:sz w:val="24"/>
          <w:szCs w:val="24"/>
          <w:lang w:eastAsia="en-GB"/>
        </w:rPr>
        <w:t>Goddess</w:t>
      </w:r>
      <w:r w:rsidRPr="00435715">
        <w:rPr>
          <w:rFonts w:cs="Arial"/>
          <w:sz w:val="24"/>
          <w:szCs w:val="24"/>
          <w:lang w:eastAsia="en-GB"/>
        </w:rPr>
        <w:t xml:space="preserve"> (1980), unusual in the artist’s output for its subject matter. In a largely blue canvas it depicts a seemingly lonely reclining female figure - sensuous, beguiling, and preoccupied. I have written a slow </w:t>
      </w:r>
      <w:proofErr w:type="gramStart"/>
      <w:r w:rsidRPr="00435715">
        <w:rPr>
          <w:rFonts w:cs="Arial"/>
          <w:sz w:val="24"/>
          <w:szCs w:val="24"/>
          <w:lang w:eastAsia="en-GB"/>
        </w:rPr>
        <w:t>movement which</w:t>
      </w:r>
      <w:proofErr w:type="gramEnd"/>
      <w:r w:rsidRPr="00435715">
        <w:rPr>
          <w:rFonts w:cs="Arial"/>
          <w:sz w:val="24"/>
          <w:szCs w:val="24"/>
          <w:lang w:eastAsia="en-GB"/>
        </w:rPr>
        <w:t xml:space="preserve"> tries to capture this haunting image in sound.</w:t>
      </w:r>
    </w:p>
    <w:p w14:paraId="1AF72D31" w14:textId="77777777" w:rsidR="00435715" w:rsidRDefault="00435715" w:rsidP="00435715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en-GB"/>
        </w:rPr>
      </w:pPr>
      <w:r w:rsidRPr="00435715">
        <w:rPr>
          <w:rFonts w:cs="Arial"/>
          <w:sz w:val="24"/>
          <w:szCs w:val="24"/>
          <w:lang w:eastAsia="en-GB"/>
        </w:rPr>
        <w:t>Written for a string orchestra of 15 players, it features an important role for a solo viola (the Goddess of the painting). In turn, the music tries to reflect the different moods I felt from the canvass - sinister, reflective, haunting, captivating, and peaceful. The work begins and ends on the pitch of A (a double bass harmonic) and is diverse in its contrast of chromatic and diatonic harmonies. There is a strong lyrical presence throughout, particularly towards the end of the piece.</w:t>
      </w:r>
    </w:p>
    <w:p w14:paraId="3C25A12E" w14:textId="77777777" w:rsidR="002500A2" w:rsidRDefault="002500A2" w:rsidP="002500A2">
      <w:pPr>
        <w:pStyle w:val="Footer"/>
      </w:pPr>
      <w:r>
        <w:rPr>
          <w:rFonts w:cs="Arial"/>
        </w:rPr>
        <w:t>©</w:t>
      </w:r>
      <w:r>
        <w:t xml:space="preserve"> Edward Gregson</w:t>
      </w:r>
    </w:p>
    <w:p w14:paraId="13BFB23E" w14:textId="77777777" w:rsidR="002500A2" w:rsidRPr="00435715" w:rsidRDefault="002500A2" w:rsidP="00435715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en-GB"/>
        </w:rPr>
      </w:pPr>
    </w:p>
    <w:p w14:paraId="178D5E23" w14:textId="77777777" w:rsidR="000B4045" w:rsidRDefault="000B4045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sectPr w:rsidR="000B4045">
      <w:footerReference w:type="default" r:id="rId8"/>
      <w:pgSz w:w="11906" w:h="16838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68067" w14:textId="77777777" w:rsidR="000B4045" w:rsidRDefault="000B4045">
      <w:r>
        <w:separator/>
      </w:r>
    </w:p>
  </w:endnote>
  <w:endnote w:type="continuationSeparator" w:id="0">
    <w:p w14:paraId="61F5EC9C" w14:textId="77777777" w:rsidR="000B4045" w:rsidRDefault="000B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29EA7" w14:textId="77777777" w:rsidR="000B4045" w:rsidRDefault="000B4045">
    <w:pPr>
      <w:pStyle w:val="Footer"/>
    </w:pPr>
  </w:p>
  <w:p w14:paraId="5A1D71F7" w14:textId="77777777" w:rsidR="000B4045" w:rsidRDefault="000B40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11412" w14:textId="77777777" w:rsidR="000B4045" w:rsidRDefault="000B4045">
      <w:r>
        <w:separator/>
      </w:r>
    </w:p>
  </w:footnote>
  <w:footnote w:type="continuationSeparator" w:id="0">
    <w:p w14:paraId="2E5AF85D" w14:textId="77777777" w:rsidR="000B4045" w:rsidRDefault="000B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4A0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63" w:hanging="283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15"/>
    <w:rsid w:val="000B4045"/>
    <w:rsid w:val="0023684D"/>
    <w:rsid w:val="002500A2"/>
    <w:rsid w:val="00435715"/>
    <w:rsid w:val="00D2276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D6F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right" w:pos="8100"/>
      </w:tabs>
      <w:jc w:val="both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right" w:pos="8100"/>
      </w:tabs>
      <w:jc w:val="both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note:</vt:lpstr>
    </vt:vector>
  </TitlesOfParts>
  <Company>rncm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note:</dc:title>
  <dc:subject/>
  <dc:creator>pwoods</dc:creator>
  <cp:keywords/>
  <cp:lastModifiedBy>Clare Scott</cp:lastModifiedBy>
  <cp:revision>5</cp:revision>
  <cp:lastPrinted>2004-11-10T11:47:00Z</cp:lastPrinted>
  <dcterms:created xsi:type="dcterms:W3CDTF">2015-02-05T19:49:00Z</dcterms:created>
  <dcterms:modified xsi:type="dcterms:W3CDTF">2015-03-02T22:19:00Z</dcterms:modified>
</cp:coreProperties>
</file>